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DA" w:rsidRPr="00A43CC6" w:rsidRDefault="00E362DA" w:rsidP="00E362DA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A43CC6">
        <w:rPr>
          <w:b/>
          <w:sz w:val="24"/>
          <w:szCs w:val="24"/>
          <w:u w:val="single"/>
        </w:rPr>
        <w:t>Recherches sur Internet</w:t>
      </w:r>
    </w:p>
    <w:p w:rsidR="00E362DA" w:rsidRDefault="00604862" w:rsidP="00E362DA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b/>
          <w:color w:val="444444"/>
          <w:sz w:val="20"/>
          <w:szCs w:val="20"/>
        </w:rPr>
      </w:pPr>
      <w:r>
        <w:rPr>
          <w:rFonts w:ascii="Arial" w:hAnsi="Arial" w:cs="Arial"/>
          <w:b/>
          <w:color w:val="444444"/>
          <w:sz w:val="20"/>
          <w:szCs w:val="20"/>
        </w:rPr>
        <w:t>Quelques articles</w:t>
      </w:r>
      <w:r w:rsidR="00E362DA" w:rsidRPr="00D90549">
        <w:rPr>
          <w:rFonts w:ascii="Arial" w:hAnsi="Arial" w:cs="Arial"/>
          <w:b/>
          <w:color w:val="444444"/>
          <w:sz w:val="20"/>
          <w:szCs w:val="20"/>
        </w:rPr>
        <w:t xml:space="preserve"> sur Ayurveda et Lyme chronique</w:t>
      </w:r>
    </w:p>
    <w:p w:rsidR="00E362DA" w:rsidRDefault="00BB6880" w:rsidP="00E362DA">
      <w:pPr>
        <w:pStyle w:val="NormalWeb"/>
        <w:spacing w:before="0" w:beforeAutospacing="0" w:after="150" w:afterAutospacing="0" w:line="330" w:lineRule="atLeast"/>
        <w:rPr>
          <w:rStyle w:val="Lienhypertexte"/>
          <w:rFonts w:ascii="Arial" w:hAnsi="Arial" w:cs="Arial"/>
          <w:sz w:val="20"/>
          <w:szCs w:val="20"/>
        </w:rPr>
      </w:pPr>
      <w:hyperlink r:id="rId7" w:history="1">
        <w:r w:rsidR="00E362DA" w:rsidRPr="008A5961">
          <w:rPr>
            <w:rStyle w:val="Lienhypertexte"/>
            <w:rFonts w:ascii="Arial" w:hAnsi="Arial" w:cs="Arial"/>
            <w:sz w:val="20"/>
            <w:szCs w:val="20"/>
          </w:rPr>
          <w:t>https://saiayurvediccollege.com/ayurvedic-prevention-management-of-lyme-disease/</w:t>
        </w:r>
      </w:hyperlink>
    </w:p>
    <w:p w:rsidR="00E362DA" w:rsidRPr="00DA3447" w:rsidRDefault="00E362DA" w:rsidP="00E362DA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sz w:val="20"/>
          <w:szCs w:val="20"/>
        </w:rPr>
      </w:pPr>
      <w:r w:rsidRPr="00DA3447">
        <w:rPr>
          <w:rStyle w:val="Lienhypertexte"/>
          <w:rFonts w:ascii="Arial" w:hAnsi="Arial" w:cs="Arial"/>
          <w:color w:val="auto"/>
          <w:sz w:val="20"/>
          <w:szCs w:val="20"/>
        </w:rPr>
        <w:t xml:space="preserve">Voir le paragraphe Ayurveda &amp; </w:t>
      </w:r>
      <w:proofErr w:type="spellStart"/>
      <w:r w:rsidRPr="00DA3447">
        <w:rPr>
          <w:rStyle w:val="Lienhypertexte"/>
          <w:rFonts w:ascii="Arial" w:hAnsi="Arial" w:cs="Arial"/>
          <w:color w:val="auto"/>
          <w:sz w:val="20"/>
          <w:szCs w:val="20"/>
        </w:rPr>
        <w:t>Chronic</w:t>
      </w:r>
      <w:proofErr w:type="spellEnd"/>
      <w:r w:rsidRPr="00DA3447">
        <w:rPr>
          <w:rStyle w:val="Lienhypertexte"/>
          <w:rFonts w:ascii="Arial" w:hAnsi="Arial" w:cs="Arial"/>
          <w:color w:val="auto"/>
          <w:sz w:val="20"/>
          <w:szCs w:val="20"/>
        </w:rPr>
        <w:t xml:space="preserve"> Lyme </w:t>
      </w:r>
      <w:proofErr w:type="spellStart"/>
      <w:r w:rsidRPr="00DA3447">
        <w:rPr>
          <w:rStyle w:val="Lienhypertexte"/>
          <w:rFonts w:ascii="Arial" w:hAnsi="Arial" w:cs="Arial"/>
          <w:color w:val="auto"/>
          <w:sz w:val="20"/>
          <w:szCs w:val="20"/>
        </w:rPr>
        <w:t>Disease</w:t>
      </w:r>
      <w:proofErr w:type="spellEnd"/>
    </w:p>
    <w:p w:rsidR="00E362DA" w:rsidRDefault="00E362DA" w:rsidP="00E362DA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Extraits  </w:t>
      </w:r>
    </w:p>
    <w:p w:rsidR="00E362DA" w:rsidRDefault="00E362DA" w:rsidP="00E362DA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0"/>
          <w:szCs w:val="20"/>
        </w:rPr>
      </w:pPr>
      <w:proofErr w:type="spellStart"/>
      <w:r>
        <w:rPr>
          <w:rFonts w:ascii="Arial" w:hAnsi="Arial" w:cs="Arial"/>
          <w:color w:val="444444"/>
          <w:sz w:val="20"/>
          <w:szCs w:val="20"/>
        </w:rPr>
        <w:t>Haritaki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appears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to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infiltrate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the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Borrelia’s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biofilms. Patients reports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reduction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their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symptoms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while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taking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this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herb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with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other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anti-Lyme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herbs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treatment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methods</w:t>
      </w:r>
      <w:proofErr w:type="spellEnd"/>
      <w:r>
        <w:rPr>
          <w:rFonts w:ascii="Arial" w:hAnsi="Arial" w:cs="Arial"/>
          <w:color w:val="444444"/>
          <w:sz w:val="20"/>
          <w:szCs w:val="20"/>
        </w:rPr>
        <w:t>.</w:t>
      </w:r>
    </w:p>
    <w:p w:rsidR="00604862" w:rsidRDefault="00E362DA" w:rsidP="00604862">
      <w:pPr>
        <w:pStyle w:val="NormalWeb"/>
        <w:pBdr>
          <w:bottom w:val="single" w:sz="12" w:space="1" w:color="auto"/>
        </w:pBdr>
        <w:spacing w:before="0" w:beforeAutospacing="0" w:after="150" w:afterAutospacing="0" w:line="330" w:lineRule="atLeast"/>
        <w:rPr>
          <w:rFonts w:ascii="Arial" w:hAnsi="Arial" w:cs="Arial"/>
          <w:color w:val="444444"/>
          <w:sz w:val="20"/>
          <w:szCs w:val="20"/>
        </w:rPr>
      </w:pPr>
      <w:proofErr w:type="spellStart"/>
      <w:r>
        <w:rPr>
          <w:rFonts w:ascii="Arial" w:hAnsi="Arial" w:cs="Arial"/>
          <w:color w:val="444444"/>
          <w:sz w:val="20"/>
          <w:szCs w:val="20"/>
        </w:rPr>
        <w:t>Sometimes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it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creates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an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increase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in the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symptoms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due to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greater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number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bacterias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released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into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physiological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activity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Some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patients have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reported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an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increase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symptoms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of fatigue and joint pain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when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starting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to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take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Terminalia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Chebula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, and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it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seems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initially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that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the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herb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ought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to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be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administered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aat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very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low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dose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so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as to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minimize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any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possible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flaring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symptoms</w:t>
      </w:r>
      <w:proofErr w:type="spellEnd"/>
      <w:r>
        <w:rPr>
          <w:rFonts w:ascii="Arial" w:hAnsi="Arial" w:cs="Arial"/>
          <w:color w:val="444444"/>
          <w:sz w:val="20"/>
          <w:szCs w:val="20"/>
        </w:rPr>
        <w:t>.</w:t>
      </w:r>
    </w:p>
    <w:p w:rsidR="00E362DA" w:rsidRPr="00604862" w:rsidRDefault="00E362DA" w:rsidP="00604862">
      <w:pPr>
        <w:pStyle w:val="NormalWeb"/>
        <w:pBdr>
          <w:bottom w:val="single" w:sz="12" w:space="1" w:color="auto"/>
        </w:pBdr>
        <w:spacing w:before="0" w:beforeAutospacing="0" w:after="150" w:afterAutospacing="0" w:line="330" w:lineRule="atLeast"/>
        <w:rPr>
          <w:rFonts w:ascii="Arial" w:hAnsi="Arial" w:cs="Arial"/>
          <w:color w:val="444444"/>
          <w:sz w:val="20"/>
          <w:szCs w:val="20"/>
        </w:rPr>
      </w:pP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Subhuti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Dharmananda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Ph.D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.,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Director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, Institute for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Traditional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Medicine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, Portland, Oregon</w:t>
      </w:r>
    </w:p>
    <w:p w:rsidR="00604862" w:rsidRDefault="00BB6880" w:rsidP="00604862">
      <w:pPr>
        <w:rPr>
          <w:sz w:val="24"/>
          <w:szCs w:val="24"/>
        </w:rPr>
      </w:pPr>
      <w:hyperlink r:id="rId8" w:history="1">
        <w:r w:rsidR="00604862" w:rsidRPr="008A5961">
          <w:rPr>
            <w:rStyle w:val="Lienhypertexte"/>
            <w:rFonts w:ascii="Arial" w:hAnsi="Arial" w:cs="Arial"/>
            <w:sz w:val="20"/>
            <w:szCs w:val="20"/>
          </w:rPr>
          <w:t>http://goodbyelyme.com/treatment/followup-appointments/anti-lyme-herbs</w:t>
        </w:r>
      </w:hyperlink>
    </w:p>
    <w:p w:rsidR="00604862" w:rsidRDefault="00604862" w:rsidP="00604862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This formula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is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based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on the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research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of Dr.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Subhuti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Dharmananda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as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described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his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paper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:</w:t>
      </w:r>
    </w:p>
    <w:p w:rsidR="00604862" w:rsidRDefault="00604862" w:rsidP="00604862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Andrographis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Chinese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name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: Chuan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Xin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Lian</w:t>
      </w:r>
      <w:proofErr w:type="spellEnd"/>
      <w:r>
        <w:rPr>
          <w:rFonts w:ascii="Arial" w:hAnsi="Arial" w:cs="Arial"/>
          <w:color w:val="444444"/>
          <w:sz w:val="20"/>
          <w:szCs w:val="20"/>
        </w:rPr>
        <w:br/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Radix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Polygonum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Cuspidati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Chinese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name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: Hu Zhang</w:t>
      </w:r>
      <w:r>
        <w:rPr>
          <w:rStyle w:val="apple-converted-space"/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Forsythia,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Chinese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Name: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Lian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Qiao</w:t>
      </w:r>
      <w:proofErr w:type="spellEnd"/>
      <w:r>
        <w:rPr>
          <w:rStyle w:val="apple-converted-space"/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44444"/>
          <w:sz w:val="20"/>
          <w:szCs w:val="20"/>
        </w:rPr>
        <w:br/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Artemisia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Annuae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Chinese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name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: Qing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Hao</w:t>
      </w:r>
      <w:proofErr w:type="spellEnd"/>
      <w:r>
        <w:rPr>
          <w:rStyle w:val="apple-converted-space"/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44444"/>
          <w:sz w:val="20"/>
          <w:szCs w:val="20"/>
        </w:rPr>
        <w:br/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Japanese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Honeysuckle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Vine,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Chinese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name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Ren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Dong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Teng</w:t>
      </w:r>
      <w:proofErr w:type="spellEnd"/>
      <w:r>
        <w:rPr>
          <w:rStyle w:val="apple-converted-space"/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Smilax,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Chinese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name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: Tu Fu Ling</w:t>
      </w:r>
    </w:p>
    <w:p w:rsidR="00604862" w:rsidRPr="00A43CC6" w:rsidRDefault="00604862" w:rsidP="00604862">
      <w:pPr>
        <w:shd w:val="clear" w:color="auto" w:fill="FFFFFF"/>
        <w:spacing w:after="150" w:line="330" w:lineRule="atLeast"/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</w:pP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We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 have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added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 an anti-biofilm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herb</w:t>
      </w:r>
      <w:proofErr w:type="spellEnd"/>
    </w:p>
    <w:p w:rsidR="00604862" w:rsidRDefault="00604862" w:rsidP="00604862">
      <w:pPr>
        <w:pBdr>
          <w:bottom w:val="single" w:sz="6" w:space="1" w:color="auto"/>
        </w:pBdr>
        <w:shd w:val="clear" w:color="auto" w:fill="FFFFFF"/>
        <w:spacing w:after="150" w:line="330" w:lineRule="atLeast"/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</w:pP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Terminalia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Chebula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,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Chinese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name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: He Zi,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Ayurvedic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name</w:t>
      </w:r>
      <w:proofErr w:type="spellEnd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 xml:space="preserve">: </w:t>
      </w:r>
      <w:proofErr w:type="spellStart"/>
      <w:r w:rsidRPr="00A43CC6"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  <w:t>Haritaki</w:t>
      </w:r>
      <w:proofErr w:type="spellEnd"/>
    </w:p>
    <w:p w:rsidR="00E362DA" w:rsidRDefault="00E362DA" w:rsidP="00E362DA">
      <w:pPr>
        <w:pStyle w:val="NormalWeb"/>
        <w:spacing w:before="0" w:beforeAutospacing="0" w:after="0" w:afterAutospacing="0" w:line="330" w:lineRule="atLeast"/>
        <w:rPr>
          <w:color w:val="444444"/>
          <w:sz w:val="21"/>
          <w:szCs w:val="21"/>
        </w:rPr>
      </w:pPr>
    </w:p>
    <w:p w:rsidR="00E362DA" w:rsidRDefault="00BB6880" w:rsidP="00E362DA">
      <w:pPr>
        <w:pBdr>
          <w:bottom w:val="single" w:sz="6" w:space="1" w:color="auto"/>
        </w:pBdr>
        <w:rPr>
          <w:sz w:val="24"/>
          <w:szCs w:val="24"/>
        </w:rPr>
      </w:pPr>
      <w:hyperlink r:id="rId9" w:history="1">
        <w:r w:rsidR="00E362DA" w:rsidRPr="008A5961">
          <w:rPr>
            <w:rStyle w:val="Lienhypertexte"/>
            <w:sz w:val="24"/>
            <w:szCs w:val="24"/>
          </w:rPr>
          <w:t>http://www.nothing-is-incurable.com/2011/04/how-to-quickly-clear-out-lyme-disease.html</w:t>
        </w:r>
      </w:hyperlink>
    </w:p>
    <w:p w:rsidR="00E362DA" w:rsidRPr="00A43CC6" w:rsidRDefault="00E362DA" w:rsidP="00E362DA">
      <w:pPr>
        <w:rPr>
          <w:b/>
          <w:sz w:val="24"/>
          <w:szCs w:val="24"/>
        </w:rPr>
      </w:pPr>
      <w:proofErr w:type="spellStart"/>
      <w:r w:rsidRPr="00A43CC6">
        <w:rPr>
          <w:b/>
          <w:sz w:val="24"/>
          <w:szCs w:val="24"/>
        </w:rPr>
        <w:t>Terminalia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chebula</w:t>
      </w:r>
      <w:proofErr w:type="spellEnd"/>
      <w:r w:rsidRPr="00A43CC6">
        <w:rPr>
          <w:b/>
          <w:sz w:val="24"/>
          <w:szCs w:val="24"/>
        </w:rPr>
        <w:t xml:space="preserve"> has a </w:t>
      </w:r>
      <w:proofErr w:type="spellStart"/>
      <w:r w:rsidRPr="00A43CC6">
        <w:rPr>
          <w:b/>
          <w:sz w:val="24"/>
          <w:szCs w:val="24"/>
        </w:rPr>
        <w:t>strong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affinity</w:t>
      </w:r>
      <w:proofErr w:type="spellEnd"/>
      <w:r w:rsidRPr="00A43CC6">
        <w:rPr>
          <w:b/>
          <w:sz w:val="24"/>
          <w:szCs w:val="24"/>
        </w:rPr>
        <w:t xml:space="preserve"> for binding to </w:t>
      </w:r>
    </w:p>
    <w:p w:rsidR="00E362DA" w:rsidRPr="00A43CC6" w:rsidRDefault="00E362DA" w:rsidP="00E362DA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A43CC6">
        <w:rPr>
          <w:b/>
          <w:sz w:val="24"/>
          <w:szCs w:val="24"/>
        </w:rPr>
        <w:t>toxins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released</w:t>
      </w:r>
      <w:proofErr w:type="spellEnd"/>
      <w:r w:rsidRPr="00A43CC6">
        <w:rPr>
          <w:b/>
          <w:sz w:val="24"/>
          <w:szCs w:val="24"/>
        </w:rPr>
        <w:t xml:space="preserve"> by Lyme </w:t>
      </w:r>
      <w:proofErr w:type="spellStart"/>
      <w:r w:rsidRPr="00A43CC6">
        <w:rPr>
          <w:b/>
          <w:sz w:val="24"/>
          <w:szCs w:val="24"/>
        </w:rPr>
        <w:t>bacteria</w:t>
      </w:r>
      <w:proofErr w:type="spellEnd"/>
    </w:p>
    <w:p w:rsidR="00E362DA" w:rsidRPr="00A43CC6" w:rsidRDefault="00E362DA" w:rsidP="00E362DA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A43CC6">
        <w:rPr>
          <w:b/>
          <w:sz w:val="24"/>
          <w:szCs w:val="24"/>
        </w:rPr>
        <w:t>endotoxins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created</w:t>
      </w:r>
      <w:proofErr w:type="spellEnd"/>
      <w:r w:rsidRPr="00A43CC6">
        <w:rPr>
          <w:b/>
          <w:sz w:val="24"/>
          <w:szCs w:val="24"/>
        </w:rPr>
        <w:t xml:space="preserve"> by </w:t>
      </w:r>
      <w:proofErr w:type="spellStart"/>
      <w:r w:rsidRPr="00A43CC6">
        <w:rPr>
          <w:b/>
          <w:sz w:val="24"/>
          <w:szCs w:val="24"/>
        </w:rPr>
        <w:t>dead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remains</w:t>
      </w:r>
      <w:proofErr w:type="spellEnd"/>
      <w:r w:rsidRPr="00A43CC6">
        <w:rPr>
          <w:b/>
          <w:sz w:val="24"/>
          <w:szCs w:val="24"/>
        </w:rPr>
        <w:t xml:space="preserve"> Lyme </w:t>
      </w:r>
      <w:proofErr w:type="spellStart"/>
      <w:r w:rsidRPr="00A43CC6">
        <w:rPr>
          <w:b/>
          <w:sz w:val="24"/>
          <w:szCs w:val="24"/>
        </w:rPr>
        <w:t>bacteria</w:t>
      </w:r>
      <w:proofErr w:type="spellEnd"/>
      <w:r w:rsidRPr="00A43CC6">
        <w:rPr>
          <w:b/>
          <w:sz w:val="24"/>
          <w:szCs w:val="24"/>
        </w:rPr>
        <w:t xml:space="preserve"> </w:t>
      </w:r>
    </w:p>
    <w:p w:rsidR="00E362DA" w:rsidRPr="00A43CC6" w:rsidRDefault="00E362DA" w:rsidP="00E362DA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A43CC6">
        <w:rPr>
          <w:b/>
          <w:sz w:val="24"/>
          <w:szCs w:val="24"/>
        </w:rPr>
        <w:t>toxins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from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co-infections</w:t>
      </w:r>
      <w:proofErr w:type="spellEnd"/>
      <w:r w:rsidRPr="00A43CC6">
        <w:rPr>
          <w:b/>
          <w:sz w:val="24"/>
          <w:szCs w:val="24"/>
        </w:rPr>
        <w:t xml:space="preserve"> </w:t>
      </w:r>
    </w:p>
    <w:p w:rsidR="00E362DA" w:rsidRPr="00A43CC6" w:rsidRDefault="00E362DA" w:rsidP="00E362DA">
      <w:pPr>
        <w:rPr>
          <w:b/>
          <w:sz w:val="24"/>
          <w:szCs w:val="24"/>
        </w:rPr>
      </w:pPr>
      <w:proofErr w:type="gramStart"/>
      <w:r w:rsidRPr="00A43CC6">
        <w:rPr>
          <w:b/>
          <w:sz w:val="24"/>
          <w:szCs w:val="24"/>
        </w:rPr>
        <w:t>and</w:t>
      </w:r>
      <w:proofErr w:type="gramEnd"/>
      <w:r w:rsidRPr="00A43CC6">
        <w:rPr>
          <w:b/>
          <w:sz w:val="24"/>
          <w:szCs w:val="24"/>
        </w:rPr>
        <w:t xml:space="preserve"> for </w:t>
      </w:r>
      <w:proofErr w:type="spellStart"/>
      <w:r w:rsidRPr="00A43CC6">
        <w:rPr>
          <w:b/>
          <w:sz w:val="24"/>
          <w:szCs w:val="24"/>
        </w:rPr>
        <w:t>helping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eliminate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them</w:t>
      </w:r>
      <w:proofErr w:type="spellEnd"/>
      <w:r w:rsidRPr="00A43CC6">
        <w:rPr>
          <w:b/>
          <w:sz w:val="24"/>
          <w:szCs w:val="24"/>
        </w:rPr>
        <w:t xml:space="preserve"> </w:t>
      </w:r>
      <w:proofErr w:type="spellStart"/>
      <w:r w:rsidRPr="00A43CC6">
        <w:rPr>
          <w:b/>
          <w:sz w:val="24"/>
          <w:szCs w:val="24"/>
        </w:rPr>
        <w:t>from</w:t>
      </w:r>
      <w:proofErr w:type="spellEnd"/>
      <w:r w:rsidRPr="00A43CC6">
        <w:rPr>
          <w:b/>
          <w:sz w:val="24"/>
          <w:szCs w:val="24"/>
        </w:rPr>
        <w:t xml:space="preserve"> the intestines. </w:t>
      </w:r>
    </w:p>
    <w:p w:rsidR="00604862" w:rsidRDefault="00E362DA" w:rsidP="00E362DA">
      <w:pPr>
        <w:rPr>
          <w:sz w:val="24"/>
          <w:szCs w:val="24"/>
        </w:rPr>
      </w:pPr>
      <w:r>
        <w:rPr>
          <w:sz w:val="24"/>
          <w:szCs w:val="24"/>
        </w:rPr>
        <w:t>Greg Lee</w:t>
      </w:r>
    </w:p>
    <w:p w:rsidR="00604862" w:rsidRDefault="00604862" w:rsidP="00E362DA">
      <w:pPr>
        <w:rPr>
          <w:sz w:val="24"/>
          <w:szCs w:val="24"/>
        </w:rPr>
      </w:pPr>
    </w:p>
    <w:p w:rsidR="00E362DA" w:rsidRDefault="00E362DA" w:rsidP="00E362DA">
      <w:pPr>
        <w:rPr>
          <w:sz w:val="24"/>
          <w:szCs w:val="24"/>
        </w:rPr>
      </w:pPr>
    </w:p>
    <w:p w:rsidR="00604862" w:rsidRDefault="00604862" w:rsidP="00E362DA"/>
    <w:p w:rsidR="00604862" w:rsidRDefault="00604862" w:rsidP="00E362DA"/>
    <w:p w:rsidR="00604862" w:rsidRDefault="00DF3FE7" w:rsidP="00604862">
      <w:pPr>
        <w:pBdr>
          <w:bottom w:val="single" w:sz="6" w:space="1" w:color="auto"/>
        </w:pBdr>
        <w:shd w:val="clear" w:color="auto" w:fill="FFFFFF"/>
        <w:spacing w:after="150" w:line="330" w:lineRule="atLeast"/>
        <w:jc w:val="center"/>
        <w:rPr>
          <w:b/>
          <w:sz w:val="24"/>
          <w:szCs w:val="24"/>
          <w:u w:val="single"/>
        </w:rPr>
      </w:pPr>
      <w:r w:rsidRPr="00B405B7">
        <w:rPr>
          <w:b/>
          <w:sz w:val="24"/>
          <w:szCs w:val="24"/>
          <w:u w:val="single"/>
        </w:rPr>
        <w:lastRenderedPageBreak/>
        <w:t>Extrait</w:t>
      </w:r>
      <w:r w:rsidR="00B20F08">
        <w:rPr>
          <w:b/>
          <w:sz w:val="24"/>
          <w:szCs w:val="24"/>
          <w:u w:val="single"/>
        </w:rPr>
        <w:t>s</w:t>
      </w:r>
      <w:r w:rsidRPr="00B405B7">
        <w:rPr>
          <w:b/>
          <w:sz w:val="24"/>
          <w:szCs w:val="24"/>
          <w:u w:val="single"/>
        </w:rPr>
        <w:t xml:space="preserve"> de </w:t>
      </w:r>
      <w:r w:rsidR="00604862">
        <w:rPr>
          <w:b/>
          <w:sz w:val="24"/>
          <w:szCs w:val="24"/>
          <w:u w:val="single"/>
        </w:rPr>
        <w:t>« </w:t>
      </w:r>
      <w:proofErr w:type="spellStart"/>
      <w:r w:rsidRPr="00B405B7">
        <w:rPr>
          <w:b/>
          <w:sz w:val="24"/>
          <w:szCs w:val="24"/>
          <w:u w:val="single"/>
        </w:rPr>
        <w:t>Ayurvedic</w:t>
      </w:r>
      <w:proofErr w:type="spellEnd"/>
      <w:r w:rsidRPr="00B405B7">
        <w:rPr>
          <w:b/>
          <w:sz w:val="24"/>
          <w:szCs w:val="24"/>
          <w:u w:val="single"/>
        </w:rPr>
        <w:t xml:space="preserve"> </w:t>
      </w:r>
      <w:proofErr w:type="spellStart"/>
      <w:r w:rsidRPr="00B405B7">
        <w:rPr>
          <w:b/>
          <w:sz w:val="24"/>
          <w:szCs w:val="24"/>
          <w:u w:val="single"/>
        </w:rPr>
        <w:t>pharmacology</w:t>
      </w:r>
      <w:proofErr w:type="spellEnd"/>
      <w:r w:rsidRPr="00B405B7">
        <w:rPr>
          <w:b/>
          <w:sz w:val="24"/>
          <w:szCs w:val="24"/>
          <w:u w:val="single"/>
        </w:rPr>
        <w:t xml:space="preserve"> &amp; </w:t>
      </w:r>
      <w:proofErr w:type="spellStart"/>
      <w:r w:rsidRPr="00B405B7">
        <w:rPr>
          <w:b/>
          <w:sz w:val="24"/>
          <w:szCs w:val="24"/>
          <w:u w:val="single"/>
        </w:rPr>
        <w:t>The</w:t>
      </w:r>
      <w:r w:rsidR="00427312" w:rsidRPr="00B405B7">
        <w:rPr>
          <w:b/>
          <w:sz w:val="24"/>
          <w:szCs w:val="24"/>
          <w:u w:val="single"/>
        </w:rPr>
        <w:t>r</w:t>
      </w:r>
      <w:r w:rsidRPr="00B405B7">
        <w:rPr>
          <w:b/>
          <w:sz w:val="24"/>
          <w:szCs w:val="24"/>
          <w:u w:val="single"/>
        </w:rPr>
        <w:t>a</w:t>
      </w:r>
      <w:r w:rsidR="00604862">
        <w:rPr>
          <w:b/>
          <w:sz w:val="24"/>
          <w:szCs w:val="24"/>
          <w:u w:val="single"/>
        </w:rPr>
        <w:t>peutic</w:t>
      </w:r>
      <w:proofErr w:type="spellEnd"/>
      <w:r w:rsidR="00604862">
        <w:rPr>
          <w:b/>
          <w:sz w:val="24"/>
          <w:szCs w:val="24"/>
          <w:u w:val="single"/>
        </w:rPr>
        <w:t xml:space="preserve"> uses of </w:t>
      </w:r>
      <w:proofErr w:type="spellStart"/>
      <w:r w:rsidR="00604862">
        <w:rPr>
          <w:b/>
          <w:sz w:val="24"/>
          <w:szCs w:val="24"/>
          <w:u w:val="single"/>
        </w:rPr>
        <w:t>medicinal</w:t>
      </w:r>
      <w:proofErr w:type="spellEnd"/>
      <w:r w:rsidR="00604862">
        <w:rPr>
          <w:b/>
          <w:sz w:val="24"/>
          <w:szCs w:val="24"/>
          <w:u w:val="single"/>
        </w:rPr>
        <w:t xml:space="preserve"> plants »</w:t>
      </w:r>
    </w:p>
    <w:p w:rsidR="00DF3FE7" w:rsidRPr="00E362DA" w:rsidRDefault="00DF3FE7" w:rsidP="00604862">
      <w:pPr>
        <w:pBdr>
          <w:bottom w:val="single" w:sz="6" w:space="1" w:color="auto"/>
        </w:pBd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b/>
          <w:color w:val="444444"/>
          <w:sz w:val="20"/>
          <w:szCs w:val="20"/>
          <w:lang w:eastAsia="fr-FR"/>
        </w:rPr>
      </w:pPr>
      <w:proofErr w:type="gramStart"/>
      <w:r w:rsidRPr="00B405B7">
        <w:rPr>
          <w:b/>
          <w:sz w:val="24"/>
          <w:szCs w:val="24"/>
          <w:u w:val="single"/>
        </w:rPr>
        <w:t>par</w:t>
      </w:r>
      <w:proofErr w:type="gramEnd"/>
      <w:r w:rsidRPr="00B405B7">
        <w:rPr>
          <w:b/>
          <w:sz w:val="24"/>
          <w:szCs w:val="24"/>
          <w:u w:val="single"/>
        </w:rPr>
        <w:t xml:space="preserve"> </w:t>
      </w:r>
      <w:proofErr w:type="spellStart"/>
      <w:r w:rsidRPr="00B405B7">
        <w:rPr>
          <w:b/>
          <w:sz w:val="24"/>
          <w:szCs w:val="24"/>
          <w:u w:val="single"/>
        </w:rPr>
        <w:t>Vaidya</w:t>
      </w:r>
      <w:proofErr w:type="spellEnd"/>
      <w:r w:rsidRPr="00B405B7">
        <w:rPr>
          <w:b/>
          <w:sz w:val="24"/>
          <w:szCs w:val="24"/>
          <w:u w:val="single"/>
        </w:rPr>
        <w:t xml:space="preserve"> GOGTE</w:t>
      </w:r>
    </w:p>
    <w:p w:rsidR="00DF3FE7" w:rsidRDefault="00DF3FE7" w:rsidP="007F707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Terminalia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chebula</w:t>
      </w:r>
      <w:proofErr w:type="spellEnd"/>
      <w:r>
        <w:rPr>
          <w:sz w:val="24"/>
          <w:szCs w:val="24"/>
        </w:rPr>
        <w:t xml:space="preserve"> : Action </w:t>
      </w:r>
      <w:proofErr w:type="spellStart"/>
      <w:r>
        <w:rPr>
          <w:sz w:val="24"/>
          <w:szCs w:val="24"/>
        </w:rPr>
        <w:t>rasayana</w:t>
      </w:r>
      <w:proofErr w:type="spellEnd"/>
      <w:r>
        <w:rPr>
          <w:sz w:val="24"/>
          <w:szCs w:val="24"/>
        </w:rPr>
        <w:t xml:space="preserve"> (régénération)</w:t>
      </w:r>
      <w:r w:rsidR="00367A1E">
        <w:rPr>
          <w:sz w:val="24"/>
          <w:szCs w:val="24"/>
        </w:rPr>
        <w:t xml:space="preserve"> (1 g)</w:t>
      </w:r>
    </w:p>
    <w:p w:rsidR="00DF3FE7" w:rsidRPr="00A43CC6" w:rsidRDefault="00DF3FE7" w:rsidP="007F707D">
      <w:pPr>
        <w:rPr>
          <w:b/>
          <w:sz w:val="24"/>
          <w:szCs w:val="24"/>
        </w:rPr>
      </w:pPr>
      <w:proofErr w:type="spellStart"/>
      <w:r w:rsidRPr="00A43CC6">
        <w:rPr>
          <w:b/>
          <w:sz w:val="24"/>
          <w:szCs w:val="24"/>
          <w:u w:val="single"/>
        </w:rPr>
        <w:t>Haritaki</w:t>
      </w:r>
      <w:proofErr w:type="spellEnd"/>
      <w:r w:rsidRPr="00A43CC6">
        <w:rPr>
          <w:b/>
          <w:sz w:val="24"/>
          <w:szCs w:val="24"/>
          <w:u w:val="single"/>
        </w:rPr>
        <w:t xml:space="preserve"> agit comme régénérant en nettoyant le corps de diverses toxines</w:t>
      </w:r>
      <w:r w:rsidRPr="00A43CC6">
        <w:rPr>
          <w:b/>
          <w:sz w:val="24"/>
          <w:szCs w:val="24"/>
        </w:rPr>
        <w:t xml:space="preserve">. </w:t>
      </w:r>
    </w:p>
    <w:p w:rsidR="00DF3FE7" w:rsidRDefault="00DF3FE7" w:rsidP="007F707D">
      <w:pPr>
        <w:rPr>
          <w:sz w:val="24"/>
          <w:szCs w:val="24"/>
        </w:rPr>
      </w:pPr>
      <w:r>
        <w:rPr>
          <w:sz w:val="24"/>
          <w:szCs w:val="24"/>
        </w:rPr>
        <w:t xml:space="preserve">Cependant pour obtenir un effet </w:t>
      </w:r>
      <w:proofErr w:type="spellStart"/>
      <w:r>
        <w:rPr>
          <w:sz w:val="24"/>
          <w:szCs w:val="24"/>
        </w:rPr>
        <w:t>rasayana</w:t>
      </w:r>
      <w:proofErr w:type="spellEnd"/>
      <w:r>
        <w:rPr>
          <w:sz w:val="24"/>
          <w:szCs w:val="24"/>
        </w:rPr>
        <w:t xml:space="preserve">, il doit être utilisé avec différents </w:t>
      </w:r>
      <w:proofErr w:type="spellStart"/>
      <w:r w:rsidR="00427312" w:rsidRPr="00DF3FE7">
        <w:rPr>
          <w:i/>
          <w:sz w:val="24"/>
          <w:szCs w:val="24"/>
        </w:rPr>
        <w:t>anupana</w:t>
      </w:r>
      <w:proofErr w:type="spellEnd"/>
      <w:r w:rsidR="00427312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supports - véhicules) </w:t>
      </w:r>
      <w:r w:rsidR="003F7FD7">
        <w:rPr>
          <w:sz w:val="24"/>
          <w:szCs w:val="24"/>
        </w:rPr>
        <w:t>selon les saisons (6 saisons en Inde)</w:t>
      </w:r>
    </w:p>
    <w:p w:rsidR="00DF3FE7" w:rsidRDefault="00DF3FE7" w:rsidP="00DF3FE7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Pendant </w:t>
      </w:r>
      <w:proofErr w:type="spellStart"/>
      <w:r w:rsidRPr="00DF3FE7">
        <w:rPr>
          <w:i/>
          <w:sz w:val="24"/>
          <w:szCs w:val="24"/>
        </w:rPr>
        <w:t>varsha</w:t>
      </w:r>
      <w:proofErr w:type="spellEnd"/>
      <w:r>
        <w:rPr>
          <w:sz w:val="24"/>
          <w:szCs w:val="24"/>
        </w:rPr>
        <w:t xml:space="preserve"> (</w:t>
      </w:r>
      <w:r w:rsidR="003F7FD7">
        <w:rPr>
          <w:sz w:val="24"/>
          <w:szCs w:val="24"/>
        </w:rPr>
        <w:t xml:space="preserve">juillet/août) = </w:t>
      </w:r>
      <w:r>
        <w:rPr>
          <w:sz w:val="24"/>
          <w:szCs w:val="24"/>
        </w:rPr>
        <w:t xml:space="preserve">saison chaude et </w:t>
      </w:r>
      <w:r w:rsidR="003F7FD7">
        <w:rPr>
          <w:sz w:val="24"/>
          <w:szCs w:val="24"/>
        </w:rPr>
        <w:t xml:space="preserve">très </w:t>
      </w:r>
      <w:r>
        <w:rPr>
          <w:sz w:val="24"/>
          <w:szCs w:val="24"/>
        </w:rPr>
        <w:t>humide</w:t>
      </w:r>
      <w:r w:rsidR="00B405B7">
        <w:rPr>
          <w:sz w:val="24"/>
          <w:szCs w:val="24"/>
        </w:rPr>
        <w:t xml:space="preserve"> = mousson</w:t>
      </w:r>
      <w:r>
        <w:rPr>
          <w:sz w:val="24"/>
          <w:szCs w:val="24"/>
        </w:rPr>
        <w:t>) avec du sel gemme</w:t>
      </w:r>
    </w:p>
    <w:p w:rsidR="00DF3FE7" w:rsidRDefault="00DF3FE7" w:rsidP="00DF3FE7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Pendant </w:t>
      </w:r>
      <w:proofErr w:type="spellStart"/>
      <w:r w:rsidRPr="00DF3FE7">
        <w:rPr>
          <w:i/>
          <w:sz w:val="24"/>
          <w:szCs w:val="24"/>
        </w:rPr>
        <w:t>sharad</w:t>
      </w:r>
      <w:proofErr w:type="spellEnd"/>
      <w:r>
        <w:rPr>
          <w:sz w:val="24"/>
          <w:szCs w:val="24"/>
        </w:rPr>
        <w:t xml:space="preserve"> (</w:t>
      </w:r>
      <w:r w:rsidR="003F7FD7">
        <w:rPr>
          <w:sz w:val="24"/>
          <w:szCs w:val="24"/>
        </w:rPr>
        <w:t xml:space="preserve">septembre/octobre = </w:t>
      </w:r>
      <w:r>
        <w:rPr>
          <w:sz w:val="24"/>
          <w:szCs w:val="24"/>
        </w:rPr>
        <w:t xml:space="preserve">saison </w:t>
      </w:r>
      <w:r w:rsidR="003F7FD7">
        <w:rPr>
          <w:sz w:val="24"/>
          <w:szCs w:val="24"/>
        </w:rPr>
        <w:t>chaude et un peu humide</w:t>
      </w:r>
      <w:r w:rsidR="00B405B7">
        <w:rPr>
          <w:sz w:val="24"/>
          <w:szCs w:val="24"/>
        </w:rPr>
        <w:t xml:space="preserve"> = fin de mousson</w:t>
      </w:r>
      <w:r>
        <w:rPr>
          <w:sz w:val="24"/>
          <w:szCs w:val="24"/>
        </w:rPr>
        <w:t>) avec du sucre</w:t>
      </w:r>
    </w:p>
    <w:p w:rsidR="00DF3FE7" w:rsidRDefault="00DF3FE7" w:rsidP="00DF3FE7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Pendant </w:t>
      </w:r>
      <w:proofErr w:type="spellStart"/>
      <w:r w:rsidRPr="00DF3FE7">
        <w:rPr>
          <w:i/>
          <w:sz w:val="24"/>
          <w:szCs w:val="24"/>
        </w:rPr>
        <w:t>hemant</w:t>
      </w:r>
      <w:proofErr w:type="spellEnd"/>
      <w:r>
        <w:rPr>
          <w:sz w:val="24"/>
          <w:szCs w:val="24"/>
        </w:rPr>
        <w:t xml:space="preserve"> (</w:t>
      </w:r>
      <w:r w:rsidR="003F7FD7">
        <w:rPr>
          <w:sz w:val="24"/>
          <w:szCs w:val="24"/>
        </w:rPr>
        <w:t xml:space="preserve">novembre/décembre = </w:t>
      </w:r>
      <w:r>
        <w:rPr>
          <w:sz w:val="24"/>
          <w:szCs w:val="24"/>
        </w:rPr>
        <w:t>saison tempérée</w:t>
      </w:r>
      <w:r w:rsidR="003F7FD7">
        <w:rPr>
          <w:sz w:val="24"/>
          <w:szCs w:val="24"/>
        </w:rPr>
        <w:t>, fraiche</w:t>
      </w:r>
      <w:r>
        <w:rPr>
          <w:sz w:val="24"/>
          <w:szCs w:val="24"/>
        </w:rPr>
        <w:t xml:space="preserve"> et sèche</w:t>
      </w:r>
      <w:r w:rsidR="00B405B7">
        <w:rPr>
          <w:sz w:val="24"/>
          <w:szCs w:val="24"/>
        </w:rPr>
        <w:t xml:space="preserve"> = chaud en journée, frais à froid la nuit</w:t>
      </w:r>
      <w:r>
        <w:rPr>
          <w:sz w:val="24"/>
          <w:szCs w:val="24"/>
        </w:rPr>
        <w:t>) avec du gingembre sec</w:t>
      </w:r>
    </w:p>
    <w:p w:rsidR="00DF3FE7" w:rsidRDefault="003F7FD7" w:rsidP="00DF3FE7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Pendant </w:t>
      </w:r>
      <w:proofErr w:type="spellStart"/>
      <w:r>
        <w:rPr>
          <w:i/>
          <w:sz w:val="24"/>
          <w:szCs w:val="24"/>
        </w:rPr>
        <w:t>shishir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(janvier/février = saison tempérée, chaude et sèche</w:t>
      </w:r>
      <w:r w:rsidR="00B405B7">
        <w:rPr>
          <w:sz w:val="24"/>
          <w:szCs w:val="24"/>
        </w:rPr>
        <w:t xml:space="preserve"> = 25/30° journée, frais la nuit</w:t>
      </w:r>
      <w:r>
        <w:rPr>
          <w:sz w:val="24"/>
          <w:szCs w:val="24"/>
        </w:rPr>
        <w:t>) avec du</w:t>
      </w:r>
      <w:r w:rsidRPr="003F7FD7">
        <w:rPr>
          <w:i/>
          <w:sz w:val="24"/>
          <w:szCs w:val="24"/>
        </w:rPr>
        <w:t xml:space="preserve"> </w:t>
      </w:r>
      <w:proofErr w:type="spellStart"/>
      <w:r w:rsidRPr="003F7FD7">
        <w:rPr>
          <w:i/>
          <w:sz w:val="24"/>
          <w:szCs w:val="24"/>
        </w:rPr>
        <w:t>pippali</w:t>
      </w:r>
      <w:proofErr w:type="spellEnd"/>
      <w:r>
        <w:rPr>
          <w:sz w:val="24"/>
          <w:szCs w:val="24"/>
        </w:rPr>
        <w:t xml:space="preserve">-piper </w:t>
      </w:r>
      <w:proofErr w:type="spellStart"/>
      <w:r>
        <w:rPr>
          <w:sz w:val="24"/>
          <w:szCs w:val="24"/>
        </w:rPr>
        <w:t>longum</w:t>
      </w:r>
      <w:proofErr w:type="spellEnd"/>
    </w:p>
    <w:p w:rsidR="003F7FD7" w:rsidRDefault="003F7FD7" w:rsidP="00DF3FE7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Pendant </w:t>
      </w:r>
      <w:r w:rsidRPr="000D74D8">
        <w:rPr>
          <w:i/>
          <w:sz w:val="24"/>
          <w:szCs w:val="24"/>
        </w:rPr>
        <w:t>vasant</w:t>
      </w:r>
      <w:r>
        <w:rPr>
          <w:sz w:val="24"/>
          <w:szCs w:val="24"/>
        </w:rPr>
        <w:t xml:space="preserve"> (mars/avril = saison chaude</w:t>
      </w:r>
      <w:r w:rsidR="00B405B7">
        <w:rPr>
          <w:sz w:val="24"/>
          <w:szCs w:val="24"/>
        </w:rPr>
        <w:t xml:space="preserve"> = 30/35° journée, 20/25° nuit</w:t>
      </w:r>
      <w:r>
        <w:rPr>
          <w:sz w:val="24"/>
          <w:szCs w:val="24"/>
        </w:rPr>
        <w:t>) avec du miel</w:t>
      </w:r>
    </w:p>
    <w:p w:rsidR="003F7FD7" w:rsidRPr="00DF3FE7" w:rsidRDefault="003F7FD7" w:rsidP="00DF3FE7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Pendant </w:t>
      </w:r>
      <w:proofErr w:type="spellStart"/>
      <w:r w:rsidRPr="000D74D8">
        <w:rPr>
          <w:i/>
          <w:sz w:val="24"/>
          <w:szCs w:val="24"/>
        </w:rPr>
        <w:t>greeeshma</w:t>
      </w:r>
      <w:proofErr w:type="spellEnd"/>
      <w:r>
        <w:rPr>
          <w:sz w:val="24"/>
          <w:szCs w:val="24"/>
        </w:rPr>
        <w:t xml:space="preserve"> (mai/juin = saison très chaud</w:t>
      </w:r>
      <w:r w:rsidR="00B405B7">
        <w:rPr>
          <w:sz w:val="24"/>
          <w:szCs w:val="24"/>
        </w:rPr>
        <w:t>e = 35/43° jour et nuit</w:t>
      </w:r>
      <w:r>
        <w:rPr>
          <w:sz w:val="24"/>
          <w:szCs w:val="24"/>
        </w:rPr>
        <w:t xml:space="preserve">) avec du </w:t>
      </w:r>
      <w:proofErr w:type="spellStart"/>
      <w:r w:rsidRPr="003F7FD7">
        <w:rPr>
          <w:i/>
          <w:sz w:val="24"/>
          <w:szCs w:val="24"/>
        </w:rPr>
        <w:t>jaggery</w:t>
      </w:r>
      <w:proofErr w:type="spellEnd"/>
      <w:r w:rsidRPr="003F7FD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- sucre complet type </w:t>
      </w:r>
      <w:proofErr w:type="spellStart"/>
      <w:r>
        <w:rPr>
          <w:sz w:val="24"/>
          <w:szCs w:val="24"/>
        </w:rPr>
        <w:t>rapadura</w:t>
      </w:r>
      <w:proofErr w:type="spellEnd"/>
    </w:p>
    <w:p w:rsidR="00DF3FE7" w:rsidRDefault="000D74D8" w:rsidP="007F707D">
      <w:pPr>
        <w:rPr>
          <w:sz w:val="24"/>
          <w:szCs w:val="24"/>
        </w:rPr>
      </w:pPr>
      <w:r>
        <w:rPr>
          <w:sz w:val="24"/>
          <w:szCs w:val="24"/>
        </w:rPr>
        <w:t>Pour les maladies associées à</w:t>
      </w:r>
      <w:r w:rsidR="00B405B7">
        <w:rPr>
          <w:sz w:val="24"/>
          <w:szCs w:val="24"/>
        </w:rPr>
        <w:t xml:space="preserve"> un excès de </w:t>
      </w:r>
      <w:proofErr w:type="spellStart"/>
      <w:r w:rsidR="00EB1C6A" w:rsidRPr="00EB1C6A">
        <w:rPr>
          <w:i/>
          <w:sz w:val="24"/>
          <w:szCs w:val="24"/>
        </w:rPr>
        <w:t>k</w:t>
      </w:r>
      <w:r w:rsidRPr="00EB1C6A">
        <w:rPr>
          <w:i/>
          <w:sz w:val="24"/>
          <w:szCs w:val="24"/>
        </w:rPr>
        <w:t>apha</w:t>
      </w:r>
      <w:proofErr w:type="spellEnd"/>
      <w:r>
        <w:rPr>
          <w:sz w:val="24"/>
          <w:szCs w:val="24"/>
        </w:rPr>
        <w:t xml:space="preserve"> (les fluides corporels - salive, mucus</w:t>
      </w:r>
      <w:r w:rsidR="002F3907">
        <w:rPr>
          <w:sz w:val="24"/>
          <w:szCs w:val="24"/>
        </w:rPr>
        <w:t xml:space="preserve"> </w:t>
      </w:r>
      <w:r w:rsidR="00EB1C6A">
        <w:rPr>
          <w:sz w:val="24"/>
          <w:szCs w:val="24"/>
        </w:rPr>
        <w:t>de l’</w:t>
      </w:r>
      <w:r w:rsidR="002F3907">
        <w:rPr>
          <w:sz w:val="24"/>
          <w:szCs w:val="24"/>
        </w:rPr>
        <w:t>estomac</w:t>
      </w:r>
      <w:r>
        <w:rPr>
          <w:sz w:val="24"/>
          <w:szCs w:val="24"/>
        </w:rPr>
        <w:t>,</w:t>
      </w:r>
      <w:r w:rsidR="002F3907">
        <w:rPr>
          <w:sz w:val="24"/>
          <w:szCs w:val="24"/>
        </w:rPr>
        <w:t xml:space="preserve"> liquide pleural et cardiaque, </w:t>
      </w:r>
      <w:r>
        <w:rPr>
          <w:sz w:val="24"/>
          <w:szCs w:val="24"/>
        </w:rPr>
        <w:t xml:space="preserve">synovie, </w:t>
      </w:r>
      <w:r w:rsidR="002F3907">
        <w:rPr>
          <w:sz w:val="24"/>
          <w:szCs w:val="24"/>
        </w:rPr>
        <w:t>flui</w:t>
      </w:r>
      <w:r w:rsidR="00EB1C6A">
        <w:rPr>
          <w:sz w:val="24"/>
          <w:szCs w:val="24"/>
        </w:rPr>
        <w:t>de cérébrospinal</w:t>
      </w:r>
      <w:r>
        <w:rPr>
          <w:sz w:val="24"/>
          <w:szCs w:val="24"/>
        </w:rPr>
        <w:t> : utiliser du sel gemme</w:t>
      </w:r>
    </w:p>
    <w:p w:rsidR="000D74D8" w:rsidRDefault="000D74D8" w:rsidP="007F707D">
      <w:pPr>
        <w:rPr>
          <w:sz w:val="24"/>
          <w:szCs w:val="24"/>
        </w:rPr>
      </w:pPr>
      <w:r>
        <w:rPr>
          <w:sz w:val="24"/>
          <w:szCs w:val="24"/>
        </w:rPr>
        <w:t xml:space="preserve">Pour les maladies associées à </w:t>
      </w:r>
      <w:r w:rsidR="00B405B7">
        <w:rPr>
          <w:sz w:val="24"/>
          <w:szCs w:val="24"/>
        </w:rPr>
        <w:t xml:space="preserve">un excès de </w:t>
      </w:r>
      <w:r w:rsidR="00EB1C6A" w:rsidRPr="00EB1C6A">
        <w:rPr>
          <w:i/>
          <w:sz w:val="24"/>
          <w:szCs w:val="24"/>
        </w:rPr>
        <w:t>p</w:t>
      </w:r>
      <w:r w:rsidRPr="00EB1C6A">
        <w:rPr>
          <w:i/>
          <w:sz w:val="24"/>
          <w:szCs w:val="24"/>
        </w:rPr>
        <w:t xml:space="preserve">itta </w:t>
      </w:r>
      <w:r>
        <w:rPr>
          <w:sz w:val="24"/>
          <w:szCs w:val="24"/>
        </w:rPr>
        <w:t>(les sécrétions acides du corps</w:t>
      </w:r>
      <w:r w:rsidR="002F3907">
        <w:rPr>
          <w:sz w:val="24"/>
          <w:szCs w:val="24"/>
        </w:rPr>
        <w:t xml:space="preserve"> – bile, </w:t>
      </w:r>
      <w:r w:rsidR="00427312">
        <w:rPr>
          <w:sz w:val="24"/>
          <w:szCs w:val="24"/>
        </w:rPr>
        <w:t>sécrétions pancréatiques,</w:t>
      </w:r>
      <w:r w:rsidR="002F3907">
        <w:rPr>
          <w:sz w:val="24"/>
          <w:szCs w:val="24"/>
        </w:rPr>
        <w:t xml:space="preserve"> </w:t>
      </w:r>
      <w:r w:rsidR="00427312">
        <w:rPr>
          <w:sz w:val="24"/>
          <w:szCs w:val="24"/>
        </w:rPr>
        <w:t>les sécrétions inflammatoires</w:t>
      </w:r>
      <w:r>
        <w:rPr>
          <w:sz w:val="24"/>
          <w:szCs w:val="24"/>
        </w:rPr>
        <w:t>)</w:t>
      </w:r>
      <w:r w:rsidR="00427312">
        <w:rPr>
          <w:sz w:val="24"/>
          <w:szCs w:val="24"/>
        </w:rPr>
        <w:t> : utiliser du sucre</w:t>
      </w:r>
    </w:p>
    <w:p w:rsidR="00427312" w:rsidRDefault="00427312" w:rsidP="007F707D">
      <w:pPr>
        <w:rPr>
          <w:sz w:val="24"/>
          <w:szCs w:val="24"/>
        </w:rPr>
      </w:pPr>
      <w:r>
        <w:rPr>
          <w:sz w:val="24"/>
          <w:szCs w:val="24"/>
        </w:rPr>
        <w:t xml:space="preserve">Pour les maladies associées à </w:t>
      </w:r>
      <w:r w:rsidR="00B405B7">
        <w:rPr>
          <w:sz w:val="24"/>
          <w:szCs w:val="24"/>
        </w:rPr>
        <w:t xml:space="preserve">un excès de </w:t>
      </w:r>
      <w:proofErr w:type="spellStart"/>
      <w:r>
        <w:rPr>
          <w:sz w:val="24"/>
          <w:szCs w:val="24"/>
        </w:rPr>
        <w:t>Vata</w:t>
      </w:r>
      <w:proofErr w:type="spellEnd"/>
      <w:r>
        <w:rPr>
          <w:sz w:val="24"/>
          <w:szCs w:val="24"/>
        </w:rPr>
        <w:t xml:space="preserve"> (l’énergie de mouvement, l’air, l’espace</w:t>
      </w:r>
      <w:r w:rsidR="00B405B7">
        <w:rPr>
          <w:sz w:val="24"/>
          <w:szCs w:val="24"/>
        </w:rPr>
        <w:t>, la sécheresse</w:t>
      </w:r>
      <w:r>
        <w:rPr>
          <w:sz w:val="24"/>
          <w:szCs w:val="24"/>
        </w:rPr>
        <w:t xml:space="preserve"> – influx nerveux, SNP, SNV) : utiliser du </w:t>
      </w:r>
      <w:r w:rsidRPr="00427312">
        <w:rPr>
          <w:i/>
          <w:sz w:val="24"/>
          <w:szCs w:val="24"/>
        </w:rPr>
        <w:t>ghee</w:t>
      </w:r>
      <w:r>
        <w:rPr>
          <w:sz w:val="24"/>
          <w:szCs w:val="24"/>
        </w:rPr>
        <w:t xml:space="preserve"> (beurre clarifié) </w:t>
      </w:r>
    </w:p>
    <w:p w:rsidR="00A43CC6" w:rsidRDefault="00EB1C6A" w:rsidP="007F707D">
      <w:pPr>
        <w:rPr>
          <w:sz w:val="24"/>
          <w:szCs w:val="24"/>
        </w:rPr>
      </w:pPr>
      <w:r>
        <w:rPr>
          <w:sz w:val="24"/>
          <w:szCs w:val="24"/>
        </w:rPr>
        <w:t>Note complémentaire :</w:t>
      </w:r>
      <w:r w:rsidR="00A43CC6">
        <w:rPr>
          <w:sz w:val="24"/>
          <w:szCs w:val="24"/>
        </w:rPr>
        <w:t xml:space="preserve"> </w:t>
      </w:r>
    </w:p>
    <w:p w:rsidR="00EB1C6A" w:rsidRDefault="00EB1C6A" w:rsidP="007F707D">
      <w:pPr>
        <w:rPr>
          <w:sz w:val="24"/>
          <w:szCs w:val="24"/>
        </w:rPr>
      </w:pPr>
      <w:proofErr w:type="spellStart"/>
      <w:r w:rsidRPr="00EB1C6A">
        <w:rPr>
          <w:i/>
          <w:sz w:val="24"/>
          <w:szCs w:val="24"/>
        </w:rPr>
        <w:t>Dhatus</w:t>
      </w:r>
      <w:proofErr w:type="spellEnd"/>
      <w:r w:rsidRPr="00EB1C6A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en affinité avec </w:t>
      </w:r>
      <w:proofErr w:type="spellStart"/>
      <w:r w:rsidRPr="00EB1C6A">
        <w:rPr>
          <w:i/>
          <w:sz w:val="24"/>
          <w:szCs w:val="24"/>
        </w:rPr>
        <w:t>kapha</w:t>
      </w:r>
      <w:proofErr w:type="spellEnd"/>
      <w:r>
        <w:rPr>
          <w:sz w:val="24"/>
          <w:szCs w:val="24"/>
        </w:rPr>
        <w:t xml:space="preserve"> : plasma, tissu adipeux, cerveau-structures, </w:t>
      </w:r>
      <w:proofErr w:type="spellStart"/>
      <w:r>
        <w:rPr>
          <w:sz w:val="24"/>
          <w:szCs w:val="24"/>
        </w:rPr>
        <w:t>moëlle</w:t>
      </w:r>
      <w:proofErr w:type="spellEnd"/>
      <w:r>
        <w:rPr>
          <w:sz w:val="24"/>
          <w:szCs w:val="24"/>
        </w:rPr>
        <w:t xml:space="preserve"> osseuse</w:t>
      </w:r>
    </w:p>
    <w:p w:rsidR="00EB1C6A" w:rsidRDefault="00EB1C6A" w:rsidP="007F707D">
      <w:pPr>
        <w:rPr>
          <w:sz w:val="24"/>
          <w:szCs w:val="24"/>
        </w:rPr>
      </w:pPr>
      <w:proofErr w:type="spellStart"/>
      <w:r w:rsidRPr="00EB1C6A">
        <w:rPr>
          <w:i/>
          <w:sz w:val="24"/>
          <w:szCs w:val="24"/>
        </w:rPr>
        <w:t>Dhatus</w:t>
      </w:r>
      <w:proofErr w:type="spellEnd"/>
      <w:r w:rsidRPr="00EB1C6A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en affinité avec </w:t>
      </w:r>
      <w:r w:rsidRPr="00EB1C6A">
        <w:rPr>
          <w:i/>
          <w:sz w:val="24"/>
          <w:szCs w:val="24"/>
        </w:rPr>
        <w:t>pitta</w:t>
      </w:r>
      <w:r>
        <w:rPr>
          <w:sz w:val="24"/>
          <w:szCs w:val="24"/>
        </w:rPr>
        <w:t> : hémoglobine, muscles, cerveau-fonctions</w:t>
      </w:r>
    </w:p>
    <w:p w:rsidR="00EB1C6A" w:rsidRDefault="00EB1C6A" w:rsidP="007F707D">
      <w:pPr>
        <w:rPr>
          <w:sz w:val="24"/>
          <w:szCs w:val="24"/>
        </w:rPr>
      </w:pPr>
      <w:proofErr w:type="spellStart"/>
      <w:r w:rsidRPr="00EB1C6A">
        <w:rPr>
          <w:i/>
          <w:sz w:val="24"/>
          <w:szCs w:val="24"/>
        </w:rPr>
        <w:t>Dhatu</w:t>
      </w:r>
      <w:proofErr w:type="spellEnd"/>
      <w:r w:rsidRPr="00EB1C6A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en affinité avec </w:t>
      </w:r>
      <w:proofErr w:type="spellStart"/>
      <w:r>
        <w:rPr>
          <w:i/>
          <w:sz w:val="24"/>
          <w:szCs w:val="24"/>
        </w:rPr>
        <w:t>v</w:t>
      </w:r>
      <w:r w:rsidRPr="00EB1C6A">
        <w:rPr>
          <w:i/>
          <w:sz w:val="24"/>
          <w:szCs w:val="24"/>
        </w:rPr>
        <w:t>ata</w:t>
      </w:r>
      <w:proofErr w:type="spellEnd"/>
      <w:r>
        <w:rPr>
          <w:sz w:val="24"/>
          <w:szCs w:val="24"/>
        </w:rPr>
        <w:t> : le tissu osseux</w:t>
      </w:r>
    </w:p>
    <w:p w:rsidR="00B405B7" w:rsidRDefault="00B405B7" w:rsidP="007F707D">
      <w:pPr>
        <w:rPr>
          <w:sz w:val="24"/>
          <w:szCs w:val="24"/>
          <w:u w:val="single"/>
        </w:rPr>
      </w:pPr>
      <w:r w:rsidRPr="00B405B7">
        <w:rPr>
          <w:sz w:val="24"/>
          <w:szCs w:val="24"/>
          <w:u w:val="single"/>
        </w:rPr>
        <w:t xml:space="preserve">Actions </w:t>
      </w:r>
      <w:r w:rsidR="00367A1E">
        <w:rPr>
          <w:sz w:val="24"/>
          <w:szCs w:val="24"/>
          <w:u w:val="single"/>
        </w:rPr>
        <w:t xml:space="preserve">de </w:t>
      </w:r>
      <w:proofErr w:type="spellStart"/>
      <w:r w:rsidR="00367A1E">
        <w:rPr>
          <w:sz w:val="24"/>
          <w:szCs w:val="24"/>
          <w:u w:val="single"/>
        </w:rPr>
        <w:t>Terminalia</w:t>
      </w:r>
      <w:proofErr w:type="spellEnd"/>
      <w:r w:rsidR="00367A1E">
        <w:rPr>
          <w:sz w:val="24"/>
          <w:szCs w:val="24"/>
          <w:u w:val="single"/>
        </w:rPr>
        <w:t xml:space="preserve"> </w:t>
      </w:r>
      <w:proofErr w:type="spellStart"/>
      <w:r w:rsidR="00367A1E">
        <w:rPr>
          <w:sz w:val="24"/>
          <w:szCs w:val="24"/>
          <w:u w:val="single"/>
        </w:rPr>
        <w:t>chebula</w:t>
      </w:r>
      <w:proofErr w:type="spellEnd"/>
      <w:r w:rsidR="00367A1E">
        <w:rPr>
          <w:sz w:val="24"/>
          <w:szCs w:val="24"/>
          <w:u w:val="single"/>
        </w:rPr>
        <w:t xml:space="preserve"> </w:t>
      </w:r>
      <w:r w:rsidRPr="00B405B7">
        <w:rPr>
          <w:sz w:val="24"/>
          <w:szCs w:val="24"/>
          <w:u w:val="single"/>
        </w:rPr>
        <w:t xml:space="preserve">sur les différents </w:t>
      </w:r>
      <w:proofErr w:type="spellStart"/>
      <w:r w:rsidR="00367A1E">
        <w:rPr>
          <w:i/>
          <w:sz w:val="24"/>
          <w:szCs w:val="24"/>
          <w:u w:val="single"/>
        </w:rPr>
        <w:t>srota</w:t>
      </w:r>
      <w:r w:rsidR="00367A1E" w:rsidRPr="00367A1E">
        <w:rPr>
          <w:i/>
          <w:sz w:val="24"/>
          <w:szCs w:val="24"/>
          <w:u w:val="single"/>
        </w:rPr>
        <w:t>s</w:t>
      </w:r>
      <w:proofErr w:type="spellEnd"/>
      <w:r w:rsidR="00367A1E">
        <w:rPr>
          <w:sz w:val="24"/>
          <w:szCs w:val="24"/>
          <w:u w:val="single"/>
        </w:rPr>
        <w:t xml:space="preserve"> (systèmes)</w:t>
      </w:r>
    </w:p>
    <w:p w:rsidR="00B405B7" w:rsidRDefault="00367A1E" w:rsidP="007F707D">
      <w:pPr>
        <w:rPr>
          <w:sz w:val="24"/>
          <w:szCs w:val="24"/>
        </w:rPr>
      </w:pPr>
      <w:r>
        <w:rPr>
          <w:sz w:val="24"/>
          <w:szCs w:val="24"/>
        </w:rPr>
        <w:t xml:space="preserve">Système qui régule </w:t>
      </w:r>
      <w:proofErr w:type="spellStart"/>
      <w:r w:rsidR="00B405B7" w:rsidRPr="00367A1E">
        <w:rPr>
          <w:i/>
          <w:sz w:val="24"/>
          <w:szCs w:val="24"/>
        </w:rPr>
        <w:t>Majja</w:t>
      </w:r>
      <w:proofErr w:type="spellEnd"/>
      <w:r w:rsidR="00B405B7" w:rsidRPr="00367A1E">
        <w:rPr>
          <w:i/>
          <w:sz w:val="24"/>
          <w:szCs w:val="24"/>
        </w:rPr>
        <w:t xml:space="preserve"> </w:t>
      </w:r>
      <w:proofErr w:type="spellStart"/>
      <w:r w:rsidR="00B405B7" w:rsidRPr="00367A1E">
        <w:rPr>
          <w:i/>
          <w:sz w:val="24"/>
          <w:szCs w:val="24"/>
        </w:rPr>
        <w:t>dhatu</w:t>
      </w:r>
      <w:proofErr w:type="spellEnd"/>
      <w:r>
        <w:rPr>
          <w:i/>
          <w:sz w:val="24"/>
          <w:szCs w:val="24"/>
        </w:rPr>
        <w:t> </w:t>
      </w:r>
      <w:r>
        <w:rPr>
          <w:sz w:val="24"/>
          <w:szCs w:val="24"/>
        </w:rPr>
        <w:t xml:space="preserve">(cerveau, </w:t>
      </w:r>
      <w:proofErr w:type="spellStart"/>
      <w:r>
        <w:rPr>
          <w:sz w:val="24"/>
          <w:szCs w:val="24"/>
        </w:rPr>
        <w:t>moëlle</w:t>
      </w:r>
      <w:proofErr w:type="spellEnd"/>
      <w:r>
        <w:rPr>
          <w:sz w:val="24"/>
          <w:szCs w:val="24"/>
        </w:rPr>
        <w:t xml:space="preserve"> osseuse, yeux) : en cas de faiblesse des nerfs et du cerveau, de vision diminuée</w:t>
      </w:r>
    </w:p>
    <w:p w:rsidR="00367A1E" w:rsidRDefault="00367A1E" w:rsidP="007F707D">
      <w:pPr>
        <w:rPr>
          <w:sz w:val="24"/>
          <w:szCs w:val="24"/>
        </w:rPr>
      </w:pPr>
      <w:r>
        <w:rPr>
          <w:sz w:val="24"/>
          <w:szCs w:val="24"/>
        </w:rPr>
        <w:t>Système qui régule la digestion : perte d’appétit, douleurs abdominales, constipation, ascites, hémorroïdes, hépatomégalie, hypertrophie de la rate, parasites. Aide à la digestion des toxines digestives. Lutte contre la constipation par une action purgative au dosage de 3 à 6 g. Renforce les gencives en applications locales.</w:t>
      </w:r>
    </w:p>
    <w:p w:rsidR="00367A1E" w:rsidRDefault="00367A1E" w:rsidP="007F707D">
      <w:pPr>
        <w:rPr>
          <w:sz w:val="24"/>
          <w:szCs w:val="24"/>
        </w:rPr>
      </w:pPr>
      <w:r w:rsidRPr="00A43CC6">
        <w:rPr>
          <w:b/>
          <w:sz w:val="24"/>
          <w:szCs w:val="24"/>
        </w:rPr>
        <w:lastRenderedPageBreak/>
        <w:t xml:space="preserve">Système qui régule </w:t>
      </w:r>
      <w:proofErr w:type="spellStart"/>
      <w:r w:rsidRPr="00A43CC6">
        <w:rPr>
          <w:b/>
          <w:i/>
          <w:sz w:val="24"/>
          <w:szCs w:val="24"/>
        </w:rPr>
        <w:t>Rakta</w:t>
      </w:r>
      <w:proofErr w:type="spellEnd"/>
      <w:r w:rsidRPr="00A43CC6">
        <w:rPr>
          <w:b/>
          <w:i/>
          <w:sz w:val="24"/>
          <w:szCs w:val="24"/>
        </w:rPr>
        <w:t xml:space="preserve"> </w:t>
      </w:r>
      <w:proofErr w:type="spellStart"/>
      <w:r w:rsidRPr="00A43CC6">
        <w:rPr>
          <w:b/>
          <w:i/>
          <w:sz w:val="24"/>
          <w:szCs w:val="24"/>
        </w:rPr>
        <w:t>dhatu</w:t>
      </w:r>
      <w:proofErr w:type="spellEnd"/>
      <w:r w:rsidRPr="00A43CC6">
        <w:rPr>
          <w:b/>
          <w:sz w:val="24"/>
          <w:szCs w:val="24"/>
        </w:rPr>
        <w:t xml:space="preserve"> (hémoglobine, vaisseaux sanguins) : excellente action sur ce tissu</w:t>
      </w:r>
      <w:r>
        <w:rPr>
          <w:sz w:val="24"/>
          <w:szCs w:val="24"/>
        </w:rPr>
        <w:t>.</w:t>
      </w:r>
    </w:p>
    <w:p w:rsidR="00367A1E" w:rsidRDefault="00367A1E" w:rsidP="007F707D">
      <w:pPr>
        <w:rPr>
          <w:sz w:val="24"/>
          <w:szCs w:val="24"/>
        </w:rPr>
      </w:pPr>
      <w:r>
        <w:rPr>
          <w:sz w:val="24"/>
          <w:szCs w:val="24"/>
        </w:rPr>
        <w:t xml:space="preserve">Système respiratoire : réduit les congestions engendrées dans les rhinites causées par la constipation, toux, enrouements, hoquets, dyspnées </w:t>
      </w:r>
    </w:p>
    <w:p w:rsidR="00367A1E" w:rsidRDefault="00EB1C6A" w:rsidP="007F707D">
      <w:pPr>
        <w:rPr>
          <w:sz w:val="24"/>
          <w:szCs w:val="24"/>
        </w:rPr>
      </w:pPr>
      <w:r>
        <w:rPr>
          <w:sz w:val="24"/>
          <w:szCs w:val="24"/>
        </w:rPr>
        <w:t>Système qui régule les organes féminins : leucorrhées, tonique utérin</w:t>
      </w:r>
    </w:p>
    <w:p w:rsidR="00EB1C6A" w:rsidRDefault="00EB1C6A" w:rsidP="007F707D">
      <w:pPr>
        <w:rPr>
          <w:sz w:val="24"/>
          <w:szCs w:val="24"/>
        </w:rPr>
      </w:pPr>
      <w:r>
        <w:rPr>
          <w:sz w:val="24"/>
          <w:szCs w:val="24"/>
        </w:rPr>
        <w:t xml:space="preserve">Système urinaire : dysurie, rétention d’urine, calculs, et diabète causé par </w:t>
      </w:r>
      <w:proofErr w:type="spellStart"/>
      <w:r w:rsidRPr="00EB1C6A">
        <w:rPr>
          <w:i/>
          <w:sz w:val="24"/>
          <w:szCs w:val="24"/>
        </w:rPr>
        <w:t>kapha</w:t>
      </w:r>
      <w:proofErr w:type="spellEnd"/>
      <w:r>
        <w:rPr>
          <w:sz w:val="24"/>
          <w:szCs w:val="24"/>
        </w:rPr>
        <w:t xml:space="preserve"> (type 2)</w:t>
      </w:r>
    </w:p>
    <w:p w:rsidR="00605B10" w:rsidRDefault="00EB1C6A" w:rsidP="00E362DA">
      <w:pPr>
        <w:rPr>
          <w:sz w:val="24"/>
          <w:szCs w:val="24"/>
        </w:rPr>
      </w:pPr>
      <w:r>
        <w:rPr>
          <w:sz w:val="24"/>
          <w:szCs w:val="24"/>
        </w:rPr>
        <w:t xml:space="preserve">Peau : Erysipèle et autres éruptions cutanées, prévient l’accumulation du pus au niveau de la peau et agit comme </w:t>
      </w:r>
      <w:proofErr w:type="spellStart"/>
      <w:r w:rsidRPr="00EB1C6A">
        <w:rPr>
          <w:i/>
          <w:sz w:val="24"/>
          <w:szCs w:val="24"/>
        </w:rPr>
        <w:t>rasayana</w:t>
      </w:r>
      <w:proofErr w:type="spellEnd"/>
      <w:r>
        <w:rPr>
          <w:sz w:val="24"/>
          <w:szCs w:val="24"/>
        </w:rPr>
        <w:t xml:space="preserve"> (régénérant)</w:t>
      </w:r>
    </w:p>
    <w:p w:rsidR="00E362DA" w:rsidRPr="00E362DA" w:rsidRDefault="00E362DA" w:rsidP="00E362DA">
      <w:pPr>
        <w:rPr>
          <w:i/>
          <w:sz w:val="24"/>
          <w:szCs w:val="24"/>
        </w:rPr>
      </w:pPr>
    </w:p>
    <w:p w:rsidR="00E362DA" w:rsidRPr="00E362DA" w:rsidRDefault="00E362DA" w:rsidP="00E362DA">
      <w:pPr>
        <w:rPr>
          <w:i/>
          <w:sz w:val="24"/>
          <w:szCs w:val="24"/>
        </w:rPr>
      </w:pPr>
      <w:r w:rsidRPr="00E362DA">
        <w:rPr>
          <w:i/>
          <w:sz w:val="24"/>
          <w:szCs w:val="24"/>
        </w:rPr>
        <w:t xml:space="preserve">Traduction </w:t>
      </w:r>
      <w:r>
        <w:rPr>
          <w:i/>
          <w:sz w:val="24"/>
          <w:szCs w:val="24"/>
        </w:rPr>
        <w:t xml:space="preserve">par </w:t>
      </w:r>
      <w:r w:rsidRPr="00E362DA">
        <w:rPr>
          <w:i/>
          <w:sz w:val="24"/>
          <w:szCs w:val="24"/>
        </w:rPr>
        <w:t>Bruna ROCHE</w:t>
      </w:r>
    </w:p>
    <w:p w:rsidR="00605B10" w:rsidRPr="007F707D" w:rsidRDefault="00605B10" w:rsidP="007F707D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444444"/>
          <w:sz w:val="20"/>
          <w:szCs w:val="20"/>
          <w:lang w:eastAsia="fr-FR"/>
        </w:rPr>
      </w:pPr>
    </w:p>
    <w:sectPr w:rsidR="00605B10" w:rsidRPr="007F707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880" w:rsidRDefault="00BB6880" w:rsidP="00E362DA">
      <w:pPr>
        <w:spacing w:after="0" w:line="240" w:lineRule="auto"/>
      </w:pPr>
      <w:r>
        <w:separator/>
      </w:r>
    </w:p>
  </w:endnote>
  <w:endnote w:type="continuationSeparator" w:id="0">
    <w:p w:rsidR="00BB6880" w:rsidRDefault="00BB6880" w:rsidP="00E3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DA" w:rsidRDefault="00E362DA">
    <w:pPr>
      <w:pStyle w:val="Pieddepage"/>
    </w:pPr>
    <w:r>
      <w:t xml:space="preserve">Extraits Internet et </w:t>
    </w:r>
    <w:proofErr w:type="spellStart"/>
    <w:r>
      <w:t>Gogte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880" w:rsidRDefault="00BB6880" w:rsidP="00E362DA">
      <w:pPr>
        <w:spacing w:after="0" w:line="240" w:lineRule="auto"/>
      </w:pPr>
      <w:r>
        <w:separator/>
      </w:r>
    </w:p>
  </w:footnote>
  <w:footnote w:type="continuationSeparator" w:id="0">
    <w:p w:rsidR="00BB6880" w:rsidRDefault="00BB6880" w:rsidP="00E3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DA" w:rsidRDefault="00E362D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362DA" w:rsidRDefault="00E362DA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LYME ET TERMINALIA CHEBULA - HARITAKI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E362DA" w:rsidRDefault="00E362DA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LYME ET TERMINALIA CHEBULA - HARITAKI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3FFC"/>
    <w:multiLevelType w:val="hybridMultilevel"/>
    <w:tmpl w:val="D27EB7AC"/>
    <w:lvl w:ilvl="0" w:tplc="390A989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D2AB9"/>
    <w:multiLevelType w:val="hybridMultilevel"/>
    <w:tmpl w:val="DE40E80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708A9"/>
    <w:multiLevelType w:val="multilevel"/>
    <w:tmpl w:val="E906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E4CEC"/>
    <w:multiLevelType w:val="hybridMultilevel"/>
    <w:tmpl w:val="E63ADEA2"/>
    <w:lvl w:ilvl="0" w:tplc="9F420E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C2BAE"/>
    <w:multiLevelType w:val="multilevel"/>
    <w:tmpl w:val="FE5E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12"/>
    <w:rsid w:val="000C6530"/>
    <w:rsid w:val="000D74D8"/>
    <w:rsid w:val="002F3907"/>
    <w:rsid w:val="00367A1E"/>
    <w:rsid w:val="003F7FD7"/>
    <w:rsid w:val="00427312"/>
    <w:rsid w:val="00600C5F"/>
    <w:rsid w:val="00604862"/>
    <w:rsid w:val="00605B10"/>
    <w:rsid w:val="00682057"/>
    <w:rsid w:val="007D5E49"/>
    <w:rsid w:val="007F707D"/>
    <w:rsid w:val="00856069"/>
    <w:rsid w:val="00A43CC6"/>
    <w:rsid w:val="00AF7E12"/>
    <w:rsid w:val="00B20F08"/>
    <w:rsid w:val="00B405B7"/>
    <w:rsid w:val="00BB6880"/>
    <w:rsid w:val="00D90549"/>
    <w:rsid w:val="00DA3447"/>
    <w:rsid w:val="00DF3FE7"/>
    <w:rsid w:val="00E362DA"/>
    <w:rsid w:val="00EB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755DB-45F8-4BFB-9133-87E866A3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5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5">
    <w:name w:val="heading 5"/>
    <w:basedOn w:val="Normal"/>
    <w:link w:val="Titre5Car"/>
    <w:uiPriority w:val="9"/>
    <w:qFormat/>
    <w:rsid w:val="007F7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itre6">
    <w:name w:val="heading 6"/>
    <w:basedOn w:val="Normal"/>
    <w:link w:val="Titre6Car"/>
    <w:uiPriority w:val="9"/>
    <w:qFormat/>
    <w:rsid w:val="007F707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70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F707D"/>
    <w:rPr>
      <w:color w:val="0563C1" w:themeColor="hyperlink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7F707D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7F707D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paragraph" w:styleId="NormalWeb">
    <w:name w:val="Normal (Web)"/>
    <w:basedOn w:val="Normal"/>
    <w:uiPriority w:val="99"/>
    <w:unhideWhenUsed/>
    <w:rsid w:val="007F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F707D"/>
    <w:rPr>
      <w:b/>
      <w:bCs/>
    </w:rPr>
  </w:style>
  <w:style w:type="character" w:customStyle="1" w:styleId="in-widget">
    <w:name w:val="in-widget"/>
    <w:basedOn w:val="Policepardfaut"/>
    <w:rsid w:val="007F707D"/>
  </w:style>
  <w:style w:type="character" w:styleId="Accentuation">
    <w:name w:val="Emphasis"/>
    <w:basedOn w:val="Policepardfaut"/>
    <w:uiPriority w:val="20"/>
    <w:qFormat/>
    <w:rsid w:val="007F707D"/>
    <w:rPr>
      <w:i/>
      <w:iCs/>
    </w:rPr>
  </w:style>
  <w:style w:type="character" w:customStyle="1" w:styleId="apple-converted-space">
    <w:name w:val="apple-converted-space"/>
    <w:basedOn w:val="Policepardfaut"/>
    <w:rsid w:val="007F707D"/>
  </w:style>
  <w:style w:type="character" w:customStyle="1" w:styleId="Titre2Car">
    <w:name w:val="Titre 2 Car"/>
    <w:basedOn w:val="Policepardfaut"/>
    <w:link w:val="Titre2"/>
    <w:uiPriority w:val="9"/>
    <w:semiHidden/>
    <w:rsid w:val="007D5E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E36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62DA"/>
  </w:style>
  <w:style w:type="paragraph" w:styleId="Pieddepage">
    <w:name w:val="footer"/>
    <w:basedOn w:val="Normal"/>
    <w:link w:val="PieddepageCar"/>
    <w:uiPriority w:val="99"/>
    <w:unhideWhenUsed/>
    <w:rsid w:val="00E36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75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dbyelyme.com/treatment/followup-appointments/anti-lyme-herb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iayurvediccollege.com/ayurvedic-prevention-management-of-lyme-diseas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othing-is-incurable.com/2011/04/how-to-quickly-clear-out-lyme-diseas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LYME ET TERMINALIA CHEBULA - HARITAKI</vt:lpstr>
    </vt:vector>
  </TitlesOfParts>
  <Company/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LYME ET TERMINALIA CHEBULA - HARITAKI</dc:title>
  <dc:subject/>
  <dc:creator>Bruna ROCHE</dc:creator>
  <cp:keywords/>
  <dc:description/>
  <cp:lastModifiedBy>Bruna ROCHE</cp:lastModifiedBy>
  <cp:revision>2</cp:revision>
  <dcterms:created xsi:type="dcterms:W3CDTF">2014-12-18T09:35:00Z</dcterms:created>
  <dcterms:modified xsi:type="dcterms:W3CDTF">2014-12-18T09:35:00Z</dcterms:modified>
</cp:coreProperties>
</file>