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94" w:rsidRPr="00A63AF8" w:rsidRDefault="00C4292D" w:rsidP="0087051A">
      <w:pPr>
        <w:jc w:val="center"/>
      </w:pPr>
      <w:r w:rsidRPr="00A63AF8">
        <w:t xml:space="preserve">EXEMPLES de </w:t>
      </w:r>
      <w:r w:rsidR="0087051A" w:rsidRPr="00A63AF8">
        <w:t>PRODUITS</w:t>
      </w:r>
      <w:r w:rsidRPr="00A63AF8">
        <w:t xml:space="preserve"> NATURELS</w:t>
      </w:r>
      <w:r w:rsidR="0087051A" w:rsidRPr="00A63AF8">
        <w:t xml:space="preserve"> UTILISES</w:t>
      </w:r>
      <w:r w:rsidR="00693094" w:rsidRPr="00A63AF8">
        <w:t xml:space="preserve"> par Bruna ROCHE </w:t>
      </w:r>
    </w:p>
    <w:p w:rsidR="00D12D7C" w:rsidRPr="00A63AF8" w:rsidRDefault="00693094" w:rsidP="001C1D9E">
      <w:pPr>
        <w:jc w:val="center"/>
      </w:pPr>
      <w:r w:rsidRPr="00A63AF8">
        <w:t>ou</w:t>
      </w:r>
      <w:r w:rsidR="0087051A" w:rsidRPr="00A63AF8">
        <w:t xml:space="preserve"> selon SYMPTOMES BORRELIOSE de Lyme</w:t>
      </w:r>
    </w:p>
    <w:p w:rsidR="00D12D7C" w:rsidRPr="00A63AF8" w:rsidRDefault="00D12D7C" w:rsidP="00D12D7C">
      <w:r w:rsidRPr="00A63AF8">
        <w:t>L’infection chronique demandant des traitements pendant plusieurs années (à vie ?),</w:t>
      </w:r>
      <w:r w:rsidRPr="00E87363">
        <w:rPr>
          <w:u w:val="single"/>
        </w:rPr>
        <w:t xml:space="preserve"> il est souvent judicieux de varier les produits utilisés</w:t>
      </w:r>
      <w:r w:rsidRPr="00A63AF8">
        <w:t xml:space="preserve"> – en gardant toujours </w:t>
      </w:r>
      <w:bookmarkStart w:id="0" w:name="_GoBack"/>
      <w:bookmarkEnd w:id="0"/>
    </w:p>
    <w:p w:rsidR="00D12D7C" w:rsidRPr="00A63AF8" w:rsidRDefault="001E0B2E" w:rsidP="00D12D7C">
      <w:pPr>
        <w:pStyle w:val="Paragraphedeliste"/>
        <w:numPr>
          <w:ilvl w:val="0"/>
          <w:numId w:val="2"/>
        </w:numPr>
      </w:pPr>
      <w:r w:rsidRPr="00A63AF8">
        <w:t>Un traitement anti-in</w:t>
      </w:r>
      <w:r w:rsidR="00D12D7C" w:rsidRPr="00A63AF8">
        <w:t>fectieux</w:t>
      </w:r>
    </w:p>
    <w:p w:rsidR="00D12D7C" w:rsidRPr="00A63AF8" w:rsidRDefault="00D12D7C" w:rsidP="00D12D7C">
      <w:pPr>
        <w:pStyle w:val="Paragraphedeliste"/>
        <w:numPr>
          <w:ilvl w:val="0"/>
          <w:numId w:val="2"/>
        </w:numPr>
      </w:pPr>
      <w:r w:rsidRPr="00A63AF8">
        <w:t>Une détoxication hépatique et rénale</w:t>
      </w:r>
    </w:p>
    <w:p w:rsidR="00D12D7C" w:rsidRPr="00A63AF8" w:rsidRDefault="00D12D7C" w:rsidP="00D12D7C">
      <w:pPr>
        <w:pStyle w:val="Paragraphedeliste"/>
        <w:numPr>
          <w:ilvl w:val="0"/>
          <w:numId w:val="2"/>
        </w:numPr>
      </w:pPr>
      <w:r w:rsidRPr="00A63AF8">
        <w:t>Une régénération immunitaire</w:t>
      </w:r>
    </w:p>
    <w:p w:rsidR="00D12D7C" w:rsidRDefault="00D12D7C" w:rsidP="00D12D7C">
      <w:pPr>
        <w:pStyle w:val="Paragraphedeliste"/>
        <w:numPr>
          <w:ilvl w:val="0"/>
          <w:numId w:val="2"/>
        </w:numPr>
      </w:pPr>
      <w:r w:rsidRPr="00A63AF8">
        <w:t xml:space="preserve">Une régénération des tissus </w:t>
      </w:r>
      <w:r w:rsidR="00E87363">
        <w:t>dégénéré</w:t>
      </w:r>
      <w:r w:rsidRPr="00A63AF8">
        <w:t>s</w:t>
      </w:r>
    </w:p>
    <w:p w:rsidR="001C1D9E" w:rsidRPr="001C1D9E" w:rsidRDefault="001C1D9E" w:rsidP="001C1D9E">
      <w:pPr>
        <w:pStyle w:val="Paragraphedeliste"/>
        <w:jc w:val="center"/>
        <w:rPr>
          <w:b/>
        </w:rPr>
      </w:pPr>
      <w:r w:rsidRPr="001C1D9E">
        <w:rPr>
          <w:b/>
        </w:rPr>
        <w:t xml:space="preserve">3 axes complémentaires </w:t>
      </w:r>
      <w:r w:rsidRPr="001C1D9E">
        <w:rPr>
          <w:b/>
          <w:u w:val="single"/>
        </w:rPr>
        <w:t>simultanés</w:t>
      </w:r>
      <w:r w:rsidRPr="001C1D9E">
        <w:rPr>
          <w:b/>
        </w:rPr>
        <w:t> : INFECTION – DETOXICATION - REGENERATION</w:t>
      </w:r>
    </w:p>
    <w:p w:rsidR="0087051A" w:rsidRPr="00A63AF8" w:rsidRDefault="0087051A" w:rsidP="0087051A">
      <w:pPr>
        <w:rPr>
          <w:b/>
          <w:u w:val="single"/>
        </w:rPr>
      </w:pPr>
      <w:r w:rsidRPr="00A63AF8">
        <w:rPr>
          <w:b/>
          <w:u w:val="single"/>
        </w:rPr>
        <w:t>INFECTION</w:t>
      </w:r>
    </w:p>
    <w:p w:rsidR="0087051A" w:rsidRPr="00A63AF8" w:rsidRDefault="0087051A" w:rsidP="0087051A">
      <w:r w:rsidRPr="00A63AF8">
        <w:rPr>
          <w:b/>
        </w:rPr>
        <w:t>Anti infectieux</w:t>
      </w:r>
      <w:r w:rsidR="00920E83" w:rsidRPr="00A63AF8">
        <w:rPr>
          <w:b/>
        </w:rPr>
        <w:t xml:space="preserve"> borreliose</w:t>
      </w:r>
      <w:r w:rsidRPr="00A63AF8">
        <w:rPr>
          <w:b/>
        </w:rPr>
        <w:t xml:space="preserve"> </w:t>
      </w:r>
      <w:r w:rsidR="00AE0A4F" w:rsidRPr="00A63AF8">
        <w:t>(</w:t>
      </w:r>
      <w:r w:rsidR="00AE0A4F" w:rsidRPr="00A63AF8">
        <w:rPr>
          <w:u w:val="single"/>
        </w:rPr>
        <w:t>dans tous les cas</w:t>
      </w:r>
      <w:r w:rsidR="00AE0A4F" w:rsidRPr="00A63AF8">
        <w:t xml:space="preserve"> – dosage à adapter selon tolérances et ancienneté de l’infection – plus l’infection est ancienne, plus le dosage doit être faible et progressif)</w:t>
      </w:r>
      <w:r w:rsidR="00920E83" w:rsidRPr="00A63AF8">
        <w:t xml:space="preserve"> et selon les co-infections diagnostiquées ou suspectées ajouter antiviraux ou/et antiparasitaires ou/et antifongiques.</w:t>
      </w:r>
    </w:p>
    <w:p w:rsidR="00D12D7C" w:rsidRPr="00A63AF8" w:rsidRDefault="0087051A" w:rsidP="00D12D7C">
      <w:pPr>
        <w:pStyle w:val="Paragraphedeliste"/>
        <w:numPr>
          <w:ilvl w:val="0"/>
          <w:numId w:val="1"/>
        </w:numPr>
        <w:rPr>
          <w:rFonts w:ascii="Calibri" w:hAnsi="Calibri"/>
          <w:color w:val="000000"/>
        </w:rPr>
      </w:pPr>
      <w:r w:rsidRPr="00A63AF8">
        <w:t xml:space="preserve">antibactériens (borréliose) : </w:t>
      </w:r>
    </w:p>
    <w:p w:rsidR="00D12D7C" w:rsidRPr="00A63AF8" w:rsidRDefault="00D12D7C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 xml:space="preserve">Andrographis paniculata </w:t>
      </w:r>
    </w:p>
    <w:p w:rsidR="00D12D7C" w:rsidRPr="00A63AF8" w:rsidRDefault="00D12D7C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 xml:space="preserve">Huiles essentielles ANTIBACT 3D (Laboratoires Phytofrance) </w:t>
      </w:r>
    </w:p>
    <w:p w:rsidR="00D12D7C" w:rsidRPr="00A63AF8" w:rsidRDefault="00D12D7C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>Extrait de pépins de pamplemousse dynamisé BIOCITRUCID</w:t>
      </w:r>
      <w:r w:rsidR="00E83AD1" w:rsidRPr="00A63AF8">
        <w:rPr>
          <w:rFonts w:ascii="Calibri" w:hAnsi="Calibri"/>
          <w:color w:val="000000"/>
        </w:rPr>
        <w:t xml:space="preserve"> </w:t>
      </w:r>
      <w:r w:rsidRPr="00A63AF8">
        <w:rPr>
          <w:rFonts w:ascii="Calibri" w:hAnsi="Calibri"/>
          <w:color w:val="000000"/>
        </w:rPr>
        <w:t xml:space="preserve">(Laboratoires Phytofrance) </w:t>
      </w:r>
    </w:p>
    <w:p w:rsidR="00D12D7C" w:rsidRPr="00A63AF8" w:rsidRDefault="00D12D7C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>Huiles essentielles AROMATIC (Laboratoires BJHSA) - selon les symptômes et les résultats du test Western Blot méthode All Diag, compléter avec AROMATIC peau, AROMATIC articulations ou AROMATOSE (</w:t>
      </w:r>
      <w:r w:rsidRPr="00A63AF8">
        <w:rPr>
          <w:rFonts w:ascii="Calibri" w:hAnsi="Calibri"/>
          <w:i/>
          <w:color w:val="000000"/>
        </w:rPr>
        <w:t>majja dhatu</w:t>
      </w:r>
      <w:r w:rsidRPr="00A63AF8">
        <w:rPr>
          <w:rFonts w:ascii="Calibri" w:hAnsi="Calibri"/>
          <w:color w:val="000000"/>
        </w:rPr>
        <w:t xml:space="preserve">). Si l’infection est très ancienne, </w:t>
      </w:r>
      <w:r w:rsidRPr="00A63AF8">
        <w:rPr>
          <w:rFonts w:ascii="Calibri" w:hAnsi="Calibri"/>
          <w:color w:val="000000"/>
          <w:u w:val="single"/>
        </w:rPr>
        <w:t>commencer avec des dosages très faibles</w:t>
      </w:r>
      <w:r w:rsidRPr="00A63AF8">
        <w:rPr>
          <w:rFonts w:ascii="Calibri" w:hAnsi="Calibri"/>
          <w:color w:val="000000"/>
        </w:rPr>
        <w:t xml:space="preserve"> pour éviter les réactions HERX-HEIMER violentes</w:t>
      </w:r>
    </w:p>
    <w:p w:rsidR="00D12D7C" w:rsidRPr="00A63AF8" w:rsidRDefault="0087051A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t>Biotix</w:t>
      </w:r>
      <w:r w:rsidR="00D12D7C" w:rsidRPr="00A63AF8">
        <w:t xml:space="preserve"> (Laboratoires MBE)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Bourgeons de peuplier (Laboratories Herbalgem)</w:t>
      </w:r>
    </w:p>
    <w:p w:rsidR="00D12D7C" w:rsidRPr="00A63AF8" w:rsidRDefault="0087051A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t>Oléopolis</w:t>
      </w:r>
      <w:r w:rsidR="00D12D7C" w:rsidRPr="00A63AF8">
        <w:t xml:space="preserve"> (Laboratoires Diétaroma)</w:t>
      </w:r>
    </w:p>
    <w:p w:rsidR="0087051A" w:rsidRPr="00A63AF8" w:rsidRDefault="0087051A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t>Pranaforce</w:t>
      </w:r>
      <w:r w:rsidR="00D12D7C" w:rsidRPr="00A63AF8">
        <w:t xml:space="preserve"> (Laboratoires Pranarom)</w:t>
      </w:r>
    </w:p>
    <w:p w:rsidR="00640B14" w:rsidRPr="00A63AF8" w:rsidRDefault="00640B14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t>Uncaria tomentosa</w:t>
      </w:r>
    </w:p>
    <w:p w:rsidR="00640B14" w:rsidRPr="00A63AF8" w:rsidRDefault="00640B14" w:rsidP="00D12D7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t>Etc…</w:t>
      </w:r>
    </w:p>
    <w:p w:rsidR="00640B14" w:rsidRPr="00A63AF8" w:rsidRDefault="0087051A" w:rsidP="0087051A">
      <w:pPr>
        <w:pStyle w:val="Paragraphedeliste"/>
        <w:numPr>
          <w:ilvl w:val="0"/>
          <w:numId w:val="1"/>
        </w:numPr>
      </w:pPr>
      <w:r w:rsidRPr="00A63AF8">
        <w:t>antiviraux</w:t>
      </w:r>
      <w:r w:rsidR="00920E83" w:rsidRPr="00A63AF8">
        <w:t xml:space="preserve"> (en cas d’herpès</w:t>
      </w:r>
      <w:r w:rsidR="00E83AD1" w:rsidRPr="00A63AF8">
        <w:t>, etc…</w:t>
      </w:r>
      <w:r w:rsidR="00920E83" w:rsidRPr="00A63AF8">
        <w:t>) </w:t>
      </w:r>
    </w:p>
    <w:p w:rsidR="00920E83" w:rsidRPr="00A63AF8" w:rsidRDefault="00640B14" w:rsidP="00640B14">
      <w:pPr>
        <w:pStyle w:val="Paragraphedeliste"/>
        <w:numPr>
          <w:ilvl w:val="0"/>
          <w:numId w:val="3"/>
        </w:numPr>
      </w:pPr>
      <w:r w:rsidRPr="00A63AF8">
        <w:t xml:space="preserve">Huiles essentielles </w:t>
      </w:r>
      <w:r w:rsidR="00920E83" w:rsidRPr="00A63AF8">
        <w:t>A</w:t>
      </w:r>
      <w:r w:rsidRPr="00A63AF8">
        <w:t>NTIVIR</w:t>
      </w:r>
      <w:r w:rsidR="00920E83" w:rsidRPr="00A63AF8">
        <w:t xml:space="preserve"> 3D</w:t>
      </w:r>
      <w:r w:rsidR="00D12D7C" w:rsidRPr="00A63AF8">
        <w:t xml:space="preserve"> </w:t>
      </w:r>
      <w:r w:rsidRPr="00A63AF8">
        <w:t>(Laboratoires Phytofrance)</w:t>
      </w:r>
    </w:p>
    <w:p w:rsidR="00640B14" w:rsidRPr="00A63AF8" w:rsidRDefault="0087051A" w:rsidP="00640B14">
      <w:pPr>
        <w:pStyle w:val="Paragraphedeliste"/>
        <w:numPr>
          <w:ilvl w:val="0"/>
          <w:numId w:val="1"/>
        </w:numPr>
      </w:pPr>
      <w:r w:rsidRPr="00A63AF8">
        <w:t>antiparasitaires</w:t>
      </w:r>
      <w:r w:rsidR="00920E83" w:rsidRPr="00A63AF8">
        <w:t xml:space="preserve"> </w:t>
      </w:r>
      <w:r w:rsidR="00E83AD1" w:rsidRPr="00A63AF8">
        <w:t>(</w:t>
      </w:r>
      <w:r w:rsidR="00920E83" w:rsidRPr="00A63AF8">
        <w:t>babesia, malaria</w:t>
      </w:r>
      <w:r w:rsidR="00E83AD1" w:rsidRPr="00A63AF8">
        <w:t>, etc…</w:t>
      </w:r>
      <w:r w:rsidR="00920E83" w:rsidRPr="00A63AF8">
        <w:t>) </w:t>
      </w:r>
      <w:r w:rsidR="00E83AD1" w:rsidRPr="00A63AF8">
        <w:t xml:space="preserve">– symptôme </w:t>
      </w:r>
      <w:r w:rsidR="001E0B2E" w:rsidRPr="00A63AF8">
        <w:t>souvent observé dans ces cas-là</w:t>
      </w:r>
      <w:r w:rsidR="00E83AD1" w:rsidRPr="00A63AF8">
        <w:t> : suées nocturnes qui partent du thymus</w:t>
      </w:r>
    </w:p>
    <w:p w:rsidR="00640B14" w:rsidRPr="00A63AF8" w:rsidRDefault="00640B14" w:rsidP="00640B14">
      <w:pPr>
        <w:pStyle w:val="Paragraphedeliste"/>
        <w:numPr>
          <w:ilvl w:val="0"/>
          <w:numId w:val="3"/>
        </w:numPr>
      </w:pPr>
      <w:r w:rsidRPr="00A63AF8">
        <w:t>Artemisia annua</w:t>
      </w:r>
    </w:p>
    <w:p w:rsidR="00640B14" w:rsidRPr="00A63AF8" w:rsidRDefault="00920E83" w:rsidP="00640B14">
      <w:pPr>
        <w:pStyle w:val="Paragraphedeliste"/>
        <w:numPr>
          <w:ilvl w:val="0"/>
          <w:numId w:val="3"/>
        </w:numPr>
      </w:pPr>
      <w:r w:rsidRPr="00A63AF8">
        <w:rPr>
          <w:i/>
        </w:rPr>
        <w:t>Neem</w:t>
      </w:r>
      <w:r w:rsidR="00640B14" w:rsidRPr="00A63AF8">
        <w:t xml:space="preserve"> - </w:t>
      </w:r>
      <w:r w:rsidRPr="00A63AF8">
        <w:t>azadirachta indica</w:t>
      </w:r>
    </w:p>
    <w:p w:rsidR="00920E83" w:rsidRPr="00A63AF8" w:rsidRDefault="00640B14" w:rsidP="00640B14">
      <w:pPr>
        <w:pStyle w:val="Paragraphedeliste"/>
        <w:numPr>
          <w:ilvl w:val="0"/>
          <w:numId w:val="3"/>
        </w:numPr>
      </w:pPr>
      <w:r w:rsidRPr="00A63AF8">
        <w:t>VERMSIL (Laboratoires Vecteur Energy)</w:t>
      </w:r>
    </w:p>
    <w:p w:rsidR="00640B14" w:rsidRPr="00A63AF8" w:rsidRDefault="0087051A" w:rsidP="0087051A">
      <w:pPr>
        <w:pStyle w:val="Paragraphedeliste"/>
        <w:numPr>
          <w:ilvl w:val="0"/>
          <w:numId w:val="1"/>
        </w:numPr>
      </w:pPr>
      <w:r w:rsidRPr="00A63AF8">
        <w:t>antifongiques</w:t>
      </w:r>
      <w:r w:rsidR="00920E83" w:rsidRPr="00A63AF8">
        <w:t xml:space="preserve"> (en cas de candida</w:t>
      </w:r>
      <w:r w:rsidR="00E83AD1" w:rsidRPr="00A63AF8">
        <w:t>, etc…</w:t>
      </w:r>
      <w:r w:rsidR="00920E83" w:rsidRPr="00A63AF8">
        <w:t>)</w:t>
      </w:r>
      <w:r w:rsidR="00E83AD1" w:rsidRPr="00A63AF8">
        <w:t xml:space="preserve"> </w:t>
      </w:r>
    </w:p>
    <w:p w:rsidR="00640B14" w:rsidRPr="00A63AF8" w:rsidRDefault="005C7073" w:rsidP="00640B14">
      <w:pPr>
        <w:pStyle w:val="Paragraphedeliste"/>
        <w:numPr>
          <w:ilvl w:val="0"/>
          <w:numId w:val="3"/>
        </w:numPr>
      </w:pPr>
      <w:r w:rsidRPr="00A63AF8">
        <w:t>Hu</w:t>
      </w:r>
      <w:r w:rsidR="00640B14" w:rsidRPr="00A63AF8">
        <w:t>iles essentielles PARAFONGI 3D (Laboratoires Phyofrance)</w:t>
      </w:r>
    </w:p>
    <w:p w:rsidR="00640B14" w:rsidRPr="00A63AF8" w:rsidRDefault="005C7073" w:rsidP="00640B14">
      <w:pPr>
        <w:pStyle w:val="Paragraphedeliste"/>
        <w:numPr>
          <w:ilvl w:val="0"/>
          <w:numId w:val="3"/>
        </w:numPr>
      </w:pPr>
      <w:r w:rsidRPr="00A63AF8">
        <w:rPr>
          <w:i/>
        </w:rPr>
        <w:t>Neem</w:t>
      </w:r>
      <w:r w:rsidR="00640B14" w:rsidRPr="00A63AF8">
        <w:t>-azadirachta indica</w:t>
      </w:r>
    </w:p>
    <w:p w:rsidR="0087051A" w:rsidRPr="00A63AF8" w:rsidRDefault="00640B14" w:rsidP="00640B14">
      <w:pPr>
        <w:pStyle w:val="Paragraphedeliste"/>
        <w:numPr>
          <w:ilvl w:val="0"/>
          <w:numId w:val="3"/>
        </w:numPr>
      </w:pPr>
      <w:r w:rsidRPr="00A63AF8">
        <w:t>E</w:t>
      </w:r>
      <w:r w:rsidR="0087051A" w:rsidRPr="00A63AF8">
        <w:t>tc…</w:t>
      </w:r>
    </w:p>
    <w:p w:rsidR="007D6D99" w:rsidRPr="00A63AF8" w:rsidRDefault="007D6D99" w:rsidP="00E83AD1">
      <w:pPr>
        <w:pStyle w:val="Paragraphedeliste"/>
        <w:rPr>
          <w:rFonts w:ascii="Calibri" w:hAnsi="Calibri"/>
          <w:color w:val="000000"/>
        </w:rPr>
      </w:pPr>
    </w:p>
    <w:p w:rsidR="0087585A" w:rsidRPr="00A63AF8" w:rsidRDefault="0087585A" w:rsidP="00E83AD1">
      <w:pPr>
        <w:pStyle w:val="Paragraphedeliste"/>
        <w:rPr>
          <w:rFonts w:ascii="Calibri" w:hAnsi="Calibri"/>
          <w:color w:val="000000"/>
        </w:rPr>
      </w:pPr>
    </w:p>
    <w:p w:rsidR="0087585A" w:rsidRDefault="0087585A" w:rsidP="00A63AF8">
      <w:pPr>
        <w:rPr>
          <w:rFonts w:ascii="Calibri" w:hAnsi="Calibri"/>
          <w:color w:val="000000"/>
        </w:rPr>
      </w:pPr>
    </w:p>
    <w:p w:rsidR="00DC4636" w:rsidRDefault="00DC4636" w:rsidP="00A63AF8">
      <w:pPr>
        <w:rPr>
          <w:rFonts w:ascii="Calibri" w:hAnsi="Calibri"/>
          <w:color w:val="000000"/>
        </w:rPr>
      </w:pPr>
    </w:p>
    <w:p w:rsidR="00DC4636" w:rsidRDefault="00DC4636" w:rsidP="00A63AF8">
      <w:pPr>
        <w:rPr>
          <w:rFonts w:ascii="Calibri" w:hAnsi="Calibri"/>
          <w:color w:val="000000"/>
        </w:rPr>
      </w:pPr>
    </w:p>
    <w:p w:rsidR="00DC4636" w:rsidRDefault="00DC4636" w:rsidP="00A63AF8">
      <w:pPr>
        <w:rPr>
          <w:rFonts w:ascii="Calibri" w:hAnsi="Calibri"/>
          <w:color w:val="000000"/>
        </w:rPr>
      </w:pPr>
    </w:p>
    <w:p w:rsidR="00A63AF8" w:rsidRPr="00A63AF8" w:rsidRDefault="00A63AF8" w:rsidP="00A63AF8">
      <w:pPr>
        <w:rPr>
          <w:rFonts w:ascii="Calibri" w:hAnsi="Calibri"/>
          <w:color w:val="000000"/>
        </w:rPr>
      </w:pPr>
    </w:p>
    <w:p w:rsidR="00016E96" w:rsidRPr="00A63AF8" w:rsidRDefault="00640B14" w:rsidP="00016E96">
      <w:pPr>
        <w:ind w:left="360"/>
      </w:pPr>
      <w:r w:rsidRPr="00A63AF8">
        <w:rPr>
          <w:b/>
          <w:u w:val="single"/>
        </w:rPr>
        <w:t>DETOXICATION</w:t>
      </w:r>
      <w:r w:rsidR="00016E96" w:rsidRPr="00A63AF8">
        <w:rPr>
          <w:b/>
          <w:u w:val="single"/>
        </w:rPr>
        <w:t xml:space="preserve"> (élimination de </w:t>
      </w:r>
      <w:r w:rsidR="00016E96" w:rsidRPr="00A63AF8">
        <w:rPr>
          <w:b/>
          <w:i/>
          <w:u w:val="single"/>
        </w:rPr>
        <w:t>ama</w:t>
      </w:r>
      <w:r w:rsidR="00016E96" w:rsidRPr="00A63AF8">
        <w:rPr>
          <w:b/>
          <w:u w:val="single"/>
        </w:rPr>
        <w:t>)</w:t>
      </w:r>
      <w:r w:rsidR="004E6CE7" w:rsidRPr="00A63AF8">
        <w:rPr>
          <w:b/>
          <w:u w:val="single"/>
        </w:rPr>
        <w:t xml:space="preserve"> : </w:t>
      </w:r>
      <w:r w:rsidR="00016E96" w:rsidRPr="00A63AF8">
        <w:rPr>
          <w:b/>
          <w:u w:val="single"/>
        </w:rPr>
        <w:t>essentielle !!</w:t>
      </w:r>
      <w:r w:rsidR="00016E96" w:rsidRPr="00A63AF8">
        <w:t xml:space="preserve"> </w:t>
      </w:r>
    </w:p>
    <w:p w:rsidR="00016E96" w:rsidRPr="00A63AF8" w:rsidRDefault="00016E96" w:rsidP="00A63AF8">
      <w:pPr>
        <w:ind w:left="360"/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  <w:u w:val="single"/>
        </w:rPr>
        <w:t>Dans tous les cas</w:t>
      </w:r>
      <w:r w:rsidRPr="00A63AF8">
        <w:rPr>
          <w:rFonts w:ascii="Calibri" w:hAnsi="Calibri"/>
          <w:color w:val="000000"/>
        </w:rPr>
        <w:t> :</w:t>
      </w:r>
      <w:r w:rsidR="00A63AF8">
        <w:rPr>
          <w:rFonts w:ascii="Calibri" w:hAnsi="Calibri"/>
          <w:color w:val="000000"/>
        </w:rPr>
        <w:t xml:space="preserve"> </w:t>
      </w:r>
      <w:r w:rsidR="00693094" w:rsidRPr="00A63AF8">
        <w:rPr>
          <w:rFonts w:ascii="Calibri" w:hAnsi="Calibri"/>
          <w:color w:val="000000"/>
        </w:rPr>
        <w:t>D</w:t>
      </w:r>
      <w:r w:rsidR="00640B14" w:rsidRPr="00A63AF8">
        <w:rPr>
          <w:rFonts w:ascii="Calibri" w:hAnsi="Calibri"/>
          <w:color w:val="000000"/>
        </w:rPr>
        <w:t>étoxication hépatiqu</w:t>
      </w:r>
      <w:r w:rsidR="003E373B" w:rsidRPr="00A63AF8">
        <w:rPr>
          <w:rFonts w:ascii="Calibri" w:hAnsi="Calibri"/>
          <w:color w:val="000000"/>
        </w:rPr>
        <w:t xml:space="preserve">e phase 1, phase 2 et phase 3 - </w:t>
      </w:r>
      <w:r w:rsidRPr="00A63AF8">
        <w:rPr>
          <w:rFonts w:ascii="Calibri" w:hAnsi="Calibri"/>
          <w:color w:val="000000"/>
        </w:rPr>
        <w:t>détoxication rénale :</w:t>
      </w:r>
      <w:r w:rsidR="00640B14" w:rsidRPr="00A63AF8">
        <w:rPr>
          <w:rFonts w:ascii="Calibri" w:hAnsi="Calibri"/>
          <w:color w:val="000000"/>
        </w:rPr>
        <w:t xml:space="preserve"> </w:t>
      </w:r>
    </w:p>
    <w:p w:rsidR="00016E96" w:rsidRPr="00A63AF8" w:rsidRDefault="00640B14" w:rsidP="00016E96">
      <w:pPr>
        <w:ind w:left="360"/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>ama</w:t>
      </w:r>
      <w:r w:rsidRPr="00A63AF8">
        <w:rPr>
          <w:rFonts w:ascii="Calibri" w:hAnsi="Calibri"/>
          <w:color w:val="000000"/>
        </w:rPr>
        <w:t xml:space="preserve"> dans </w:t>
      </w:r>
      <w:r w:rsidRPr="00A63AF8">
        <w:rPr>
          <w:rFonts w:ascii="Calibri" w:hAnsi="Calibri"/>
          <w:i/>
          <w:color w:val="000000"/>
        </w:rPr>
        <w:t>rasa</w:t>
      </w:r>
      <w:r w:rsidR="00693094" w:rsidRPr="00A63AF8">
        <w:rPr>
          <w:rFonts w:ascii="Calibri" w:hAnsi="Calibri"/>
          <w:color w:val="000000"/>
        </w:rPr>
        <w:t xml:space="preserve"> dhatu (plasma, lymphe)</w:t>
      </w:r>
    </w:p>
    <w:p w:rsidR="00016E96" w:rsidRPr="00A63AF8" w:rsidRDefault="00640B14" w:rsidP="00016E96">
      <w:pPr>
        <w:ind w:left="360"/>
        <w:rPr>
          <w:rFonts w:ascii="Calibri" w:hAnsi="Calibri"/>
          <w:i/>
          <w:color w:val="000000"/>
          <w:u w:val="single"/>
        </w:rPr>
      </w:pPr>
      <w:r w:rsidRPr="00A63AF8">
        <w:rPr>
          <w:rFonts w:ascii="Calibri" w:hAnsi="Calibri"/>
          <w:i/>
          <w:color w:val="000000"/>
        </w:rPr>
        <w:t>ama</w:t>
      </w:r>
      <w:r w:rsidRPr="00A63AF8">
        <w:rPr>
          <w:rFonts w:ascii="Calibri" w:hAnsi="Calibri"/>
          <w:color w:val="000000"/>
        </w:rPr>
        <w:t xml:space="preserve"> dans </w:t>
      </w:r>
      <w:r w:rsidRPr="00A63AF8">
        <w:rPr>
          <w:rFonts w:ascii="Calibri" w:hAnsi="Calibri"/>
          <w:i/>
          <w:color w:val="000000"/>
        </w:rPr>
        <w:t>rakta</w:t>
      </w:r>
      <w:r w:rsidR="00693094" w:rsidRPr="00A63AF8">
        <w:rPr>
          <w:rFonts w:ascii="Calibri" w:hAnsi="Calibri"/>
          <w:i/>
          <w:color w:val="000000"/>
        </w:rPr>
        <w:t xml:space="preserve"> dhatu </w:t>
      </w:r>
      <w:r w:rsidR="00693094" w:rsidRPr="00A63AF8">
        <w:rPr>
          <w:rFonts w:ascii="Calibri" w:hAnsi="Calibri"/>
          <w:color w:val="000000"/>
        </w:rPr>
        <w:t>(hémoglobine, vaisseaux sanguins)</w:t>
      </w:r>
    </w:p>
    <w:p w:rsidR="00016E96" w:rsidRPr="00A63AF8" w:rsidRDefault="00016E96" w:rsidP="00016E96">
      <w:pPr>
        <w:ind w:left="360"/>
        <w:rPr>
          <w:rFonts w:ascii="Calibri" w:hAnsi="Calibri"/>
          <w:color w:val="000000"/>
          <w:u w:val="single"/>
        </w:rPr>
      </w:pPr>
      <w:r w:rsidRPr="00A63AF8">
        <w:rPr>
          <w:rFonts w:ascii="Calibri" w:hAnsi="Calibri"/>
          <w:color w:val="000000"/>
          <w:u w:val="single"/>
        </w:rPr>
        <w:t>A adapter selon les symptômes d’</w:t>
      </w:r>
      <w:r w:rsidRPr="00A63AF8">
        <w:rPr>
          <w:rFonts w:ascii="Calibri" w:hAnsi="Calibri"/>
          <w:i/>
          <w:color w:val="000000"/>
          <w:u w:val="single"/>
        </w:rPr>
        <w:t>ama</w:t>
      </w:r>
      <w:r w:rsidRPr="00A63AF8">
        <w:rPr>
          <w:rFonts w:ascii="Calibri" w:hAnsi="Calibri"/>
          <w:color w:val="000000"/>
          <w:u w:val="single"/>
        </w:rPr>
        <w:t xml:space="preserve"> (toxines) observés </w:t>
      </w:r>
    </w:p>
    <w:p w:rsidR="00016E96" w:rsidRPr="00A63AF8" w:rsidRDefault="003323FB" w:rsidP="00016E96">
      <w:pPr>
        <w:ind w:left="360"/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 xml:space="preserve">ama </w:t>
      </w:r>
      <w:r w:rsidRPr="00A63AF8">
        <w:rPr>
          <w:rFonts w:ascii="Calibri" w:hAnsi="Calibri"/>
          <w:color w:val="000000"/>
        </w:rPr>
        <w:t>dans</w:t>
      </w:r>
      <w:r w:rsidRPr="00A63AF8">
        <w:rPr>
          <w:rFonts w:ascii="Calibri" w:hAnsi="Calibri"/>
          <w:i/>
          <w:color w:val="000000"/>
        </w:rPr>
        <w:t xml:space="preserve"> mamsa dhatu </w:t>
      </w:r>
      <w:r w:rsidRPr="00A63AF8">
        <w:rPr>
          <w:rFonts w:ascii="Calibri" w:hAnsi="Calibri"/>
          <w:color w:val="000000"/>
        </w:rPr>
        <w:t>(muscles, tendons)</w:t>
      </w:r>
      <w:r w:rsidR="004E6CE7" w:rsidRPr="00A63AF8">
        <w:rPr>
          <w:rFonts w:ascii="Calibri" w:hAnsi="Calibri"/>
          <w:color w:val="000000"/>
        </w:rPr>
        <w:t xml:space="preserve"> en cas de crampes,</w:t>
      </w:r>
      <w:r w:rsidRPr="00A63AF8">
        <w:rPr>
          <w:rFonts w:ascii="Calibri" w:hAnsi="Calibri"/>
          <w:color w:val="000000"/>
        </w:rPr>
        <w:t xml:space="preserve"> tendinites</w:t>
      </w:r>
      <w:r w:rsidR="004E6CE7" w:rsidRPr="00A63AF8">
        <w:rPr>
          <w:rFonts w:ascii="Calibri" w:hAnsi="Calibri"/>
          <w:color w:val="000000"/>
        </w:rPr>
        <w:t xml:space="preserve">, fibromyalgies </w:t>
      </w:r>
    </w:p>
    <w:p w:rsidR="00016E96" w:rsidRPr="00A63AF8" w:rsidRDefault="004E6CE7" w:rsidP="00016E96">
      <w:pPr>
        <w:ind w:left="360"/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>ama</w:t>
      </w:r>
      <w:r w:rsidRPr="00A63AF8">
        <w:rPr>
          <w:rFonts w:ascii="Calibri" w:hAnsi="Calibri"/>
          <w:color w:val="000000"/>
        </w:rPr>
        <w:t xml:space="preserve"> dans </w:t>
      </w:r>
      <w:r w:rsidRPr="00A63AF8">
        <w:rPr>
          <w:rFonts w:ascii="Calibri" w:hAnsi="Calibri"/>
          <w:i/>
          <w:color w:val="000000"/>
        </w:rPr>
        <w:t>meda</w:t>
      </w:r>
      <w:r w:rsidRPr="00A63AF8">
        <w:rPr>
          <w:rFonts w:ascii="Calibri" w:hAnsi="Calibri"/>
          <w:color w:val="000000"/>
        </w:rPr>
        <w:t xml:space="preserve"> </w:t>
      </w:r>
      <w:r w:rsidRPr="00A63AF8">
        <w:rPr>
          <w:rFonts w:ascii="Calibri" w:hAnsi="Calibri"/>
          <w:i/>
          <w:color w:val="000000"/>
        </w:rPr>
        <w:t>dhatu</w:t>
      </w:r>
      <w:r w:rsidRPr="00A63AF8">
        <w:rPr>
          <w:rFonts w:ascii="Calibri" w:hAnsi="Calibri"/>
          <w:color w:val="000000"/>
        </w:rPr>
        <w:t xml:space="preserve"> (en cas de stade avancée de la maladie ou après les cures antibiotiques car les bactéries créent des biofilms qui restent dans les tissus adipeux)</w:t>
      </w:r>
    </w:p>
    <w:p w:rsidR="00016E96" w:rsidRPr="00A63AF8" w:rsidRDefault="003323FB" w:rsidP="00016E96">
      <w:pPr>
        <w:ind w:left="360"/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>ama</w:t>
      </w:r>
      <w:r w:rsidRPr="00A63AF8">
        <w:rPr>
          <w:rFonts w:ascii="Calibri" w:hAnsi="Calibri"/>
          <w:color w:val="000000"/>
        </w:rPr>
        <w:t xml:space="preserve"> dans </w:t>
      </w:r>
      <w:r w:rsidRPr="00A63AF8">
        <w:rPr>
          <w:rFonts w:ascii="Calibri" w:hAnsi="Calibri"/>
          <w:i/>
          <w:color w:val="000000"/>
        </w:rPr>
        <w:t>asthi</w:t>
      </w:r>
      <w:r w:rsidRPr="00A63AF8">
        <w:rPr>
          <w:rFonts w:ascii="Calibri" w:hAnsi="Calibri"/>
          <w:color w:val="000000"/>
        </w:rPr>
        <w:t xml:space="preserve"> </w:t>
      </w:r>
      <w:r w:rsidRPr="00A63AF8">
        <w:rPr>
          <w:rFonts w:ascii="Calibri" w:hAnsi="Calibri"/>
          <w:i/>
          <w:color w:val="000000"/>
        </w:rPr>
        <w:t>dhatu</w:t>
      </w:r>
      <w:r w:rsidRPr="00A63AF8">
        <w:rPr>
          <w:rFonts w:ascii="Calibri" w:hAnsi="Calibri"/>
          <w:color w:val="000000"/>
        </w:rPr>
        <w:t xml:space="preserve"> (os) en cas de douleurs articulaires</w:t>
      </w:r>
      <w:r w:rsidR="004E6CE7" w:rsidRPr="00A63AF8">
        <w:rPr>
          <w:rFonts w:ascii="Calibri" w:hAnsi="Calibri"/>
          <w:color w:val="000000"/>
        </w:rPr>
        <w:t xml:space="preserve"> et osseuses</w:t>
      </w:r>
    </w:p>
    <w:p w:rsidR="00016E96" w:rsidRPr="00A63AF8" w:rsidRDefault="00640B14" w:rsidP="00016E96">
      <w:pPr>
        <w:ind w:left="360"/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>ama</w:t>
      </w:r>
      <w:r w:rsidRPr="00A63AF8">
        <w:rPr>
          <w:rFonts w:ascii="Calibri" w:hAnsi="Calibri"/>
          <w:color w:val="000000"/>
        </w:rPr>
        <w:t xml:space="preserve"> dans </w:t>
      </w:r>
      <w:r w:rsidRPr="00A63AF8">
        <w:rPr>
          <w:rFonts w:ascii="Calibri" w:hAnsi="Calibri"/>
          <w:i/>
          <w:color w:val="000000"/>
        </w:rPr>
        <w:t>majja</w:t>
      </w:r>
      <w:r w:rsidR="00693094" w:rsidRPr="00A63AF8">
        <w:rPr>
          <w:rFonts w:ascii="Calibri" w:hAnsi="Calibri"/>
          <w:color w:val="000000"/>
        </w:rPr>
        <w:t xml:space="preserve"> </w:t>
      </w:r>
      <w:r w:rsidR="00693094" w:rsidRPr="00A63AF8">
        <w:rPr>
          <w:rFonts w:ascii="Calibri" w:hAnsi="Calibri"/>
          <w:i/>
          <w:color w:val="000000"/>
        </w:rPr>
        <w:t>dhatu</w:t>
      </w:r>
      <w:r w:rsidR="00693094" w:rsidRPr="00A63AF8">
        <w:rPr>
          <w:rFonts w:ascii="Calibri" w:hAnsi="Calibri"/>
          <w:color w:val="000000"/>
        </w:rPr>
        <w:t xml:space="preserve"> (cerveau, moëlle osseuse)</w:t>
      </w:r>
      <w:r w:rsidR="003323FB" w:rsidRPr="00A63AF8">
        <w:rPr>
          <w:rFonts w:ascii="Calibri" w:hAnsi="Calibri"/>
          <w:color w:val="000000"/>
        </w:rPr>
        <w:t xml:space="preserve"> en cas de neuroborréliose</w:t>
      </w:r>
    </w:p>
    <w:p w:rsidR="00640B14" w:rsidRPr="00A63AF8" w:rsidRDefault="001E0B2E" w:rsidP="00016E96">
      <w:pPr>
        <w:ind w:left="360"/>
      </w:pPr>
      <w:r w:rsidRPr="00A63AF8">
        <w:rPr>
          <w:rFonts w:ascii="Calibri" w:hAnsi="Calibri"/>
          <w:i/>
          <w:color w:val="000000"/>
        </w:rPr>
        <w:t>ama</w:t>
      </w:r>
      <w:r w:rsidRPr="00A63AF8">
        <w:rPr>
          <w:rFonts w:ascii="Calibri" w:hAnsi="Calibri"/>
          <w:color w:val="000000"/>
        </w:rPr>
        <w:t xml:space="preserve"> dans </w:t>
      </w:r>
      <w:r w:rsidRPr="00A63AF8">
        <w:rPr>
          <w:rFonts w:ascii="Calibri" w:hAnsi="Calibri"/>
          <w:i/>
          <w:color w:val="000000"/>
        </w:rPr>
        <w:t>shukra</w:t>
      </w:r>
      <w:r w:rsidRPr="00A63AF8">
        <w:rPr>
          <w:rFonts w:ascii="Calibri" w:hAnsi="Calibri"/>
          <w:color w:val="000000"/>
        </w:rPr>
        <w:t xml:space="preserve"> </w:t>
      </w:r>
      <w:r w:rsidRPr="00A63AF8">
        <w:rPr>
          <w:rFonts w:ascii="Calibri" w:hAnsi="Calibri"/>
          <w:i/>
          <w:color w:val="000000"/>
        </w:rPr>
        <w:t xml:space="preserve">dhatu </w:t>
      </w:r>
      <w:r w:rsidRPr="00A63AF8">
        <w:rPr>
          <w:rFonts w:ascii="Calibri" w:hAnsi="Calibri"/>
          <w:color w:val="000000"/>
        </w:rPr>
        <w:t>(systèmes reproducteurs)</w:t>
      </w:r>
      <w:r w:rsidRPr="00A63AF8">
        <w:rPr>
          <w:rFonts w:ascii="Calibri" w:hAnsi="Calibri"/>
          <w:i/>
          <w:color w:val="000000"/>
        </w:rPr>
        <w:t xml:space="preserve"> </w:t>
      </w:r>
      <w:r w:rsidRPr="00A63AF8">
        <w:rPr>
          <w:rFonts w:ascii="Calibri" w:hAnsi="Calibri"/>
          <w:color w:val="000000"/>
        </w:rPr>
        <w:t>et dans les systèmes associés (</w:t>
      </w:r>
      <w:r w:rsidRPr="00A63AF8">
        <w:rPr>
          <w:rFonts w:ascii="Calibri" w:hAnsi="Calibri"/>
          <w:i/>
          <w:color w:val="000000"/>
        </w:rPr>
        <w:t>atarvavaha srota</w:t>
      </w:r>
      <w:r w:rsidRPr="00A63AF8">
        <w:rPr>
          <w:rFonts w:ascii="Calibri" w:hAnsi="Calibri"/>
          <w:color w:val="000000"/>
        </w:rPr>
        <w:t xml:space="preserve"> – utérus, </w:t>
      </w:r>
      <w:r w:rsidR="003323FB" w:rsidRPr="00A63AF8">
        <w:rPr>
          <w:rFonts w:ascii="Calibri" w:hAnsi="Calibri"/>
          <w:i/>
          <w:color w:val="000000"/>
        </w:rPr>
        <w:t xml:space="preserve">stanyavaha srota </w:t>
      </w:r>
      <w:r w:rsidR="003323FB" w:rsidRPr="00A63AF8">
        <w:rPr>
          <w:rFonts w:ascii="Calibri" w:hAnsi="Calibri"/>
          <w:color w:val="000000"/>
        </w:rPr>
        <w:t>– glandes mammaires</w:t>
      </w:r>
      <w:r w:rsidRPr="00A63AF8">
        <w:rPr>
          <w:rFonts w:ascii="Calibri" w:hAnsi="Calibri"/>
          <w:color w:val="000000"/>
        </w:rPr>
        <w:t xml:space="preserve">) </w:t>
      </w:r>
      <w:r w:rsidR="004E6CE7" w:rsidRPr="00A63AF8">
        <w:rPr>
          <w:rFonts w:ascii="Calibri" w:hAnsi="Calibri"/>
          <w:color w:val="000000"/>
        </w:rPr>
        <w:t>en cas de fibromes ou d’écoulements mammaires.</w:t>
      </w:r>
      <w:r w:rsidR="00A63AF8" w:rsidRPr="00A63AF8">
        <w:rPr>
          <w:rFonts w:ascii="Calibri" w:hAnsi="Calibri"/>
          <w:color w:val="000000"/>
        </w:rPr>
        <w:t xml:space="preserve"> </w:t>
      </w:r>
    </w:p>
    <w:p w:rsidR="00640B14" w:rsidRPr="00A63AF8" w:rsidRDefault="00640B14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>Détoxication hépatique</w:t>
      </w:r>
      <w:r w:rsidR="00E83AD1" w:rsidRPr="00A63AF8">
        <w:rPr>
          <w:b/>
        </w:rPr>
        <w:t xml:space="preserve"> et rénale</w:t>
      </w:r>
      <w:r w:rsidR="00E83AD1" w:rsidRPr="00A63AF8">
        <w:t xml:space="preserve"> : </w:t>
      </w:r>
      <w:r w:rsidR="00E83AD1" w:rsidRPr="00A63AF8">
        <w:rPr>
          <w:i/>
        </w:rPr>
        <w:t>ama</w:t>
      </w:r>
      <w:r w:rsidR="00E83AD1" w:rsidRPr="00A63AF8">
        <w:t xml:space="preserve"> dans </w:t>
      </w:r>
      <w:r w:rsidR="00E83AD1" w:rsidRPr="00A63AF8">
        <w:rPr>
          <w:i/>
        </w:rPr>
        <w:t>rasa dhatu</w:t>
      </w:r>
      <w:r w:rsidR="00E83AD1" w:rsidRPr="00A63AF8">
        <w:t xml:space="preserve"> (plasma, lymphe) et </w:t>
      </w:r>
      <w:r w:rsidR="00E83AD1" w:rsidRPr="00A63AF8">
        <w:rPr>
          <w:i/>
        </w:rPr>
        <w:t>rakta dhatu</w:t>
      </w:r>
      <w:r w:rsidR="00E83AD1" w:rsidRPr="00A63AF8">
        <w:t xml:space="preserve"> (sang-hémoglobine, vaisseaux sanguins) </w:t>
      </w:r>
      <w:r w:rsidRPr="00A63AF8">
        <w:t>(</w:t>
      </w:r>
      <w:r w:rsidRPr="00A63AF8">
        <w:rPr>
          <w:u w:val="single"/>
        </w:rPr>
        <w:t>dans tous les cas</w:t>
      </w:r>
      <w:r w:rsidRPr="00A63AF8">
        <w:t>)</w:t>
      </w:r>
    </w:p>
    <w:p w:rsidR="0069309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rPr>
          <w:i/>
        </w:rPr>
        <w:t>Ananta-</w:t>
      </w:r>
      <w:r w:rsidRPr="00A63AF8">
        <w:t>Hemidesmus indicus</w:t>
      </w:r>
      <w:r w:rsidR="00E83AD1" w:rsidRPr="00A63AF8">
        <w:t xml:space="preserve"> 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ARTICHAUT/PISSENLIT GALLEXIER (Laboratoires Salus)</w:t>
      </w:r>
    </w:p>
    <w:p w:rsidR="0069309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t>Bakuchi</w:t>
      </w:r>
      <w:r w:rsidR="00693094" w:rsidRPr="00A63AF8">
        <w:t xml:space="preserve"> </w:t>
      </w:r>
      <w:r w:rsidRPr="00A63AF8">
        <w:t>-</w:t>
      </w:r>
      <w:r w:rsidR="00693094" w:rsidRPr="00A63AF8">
        <w:t xml:space="preserve"> psoralea corylifolia</w:t>
      </w:r>
    </w:p>
    <w:p w:rsidR="00693094" w:rsidRPr="00A63AF8" w:rsidRDefault="00693094" w:rsidP="00693094">
      <w:pPr>
        <w:pStyle w:val="Paragraphedeliste"/>
        <w:numPr>
          <w:ilvl w:val="0"/>
          <w:numId w:val="3"/>
        </w:numPr>
      </w:pPr>
      <w:r w:rsidRPr="00A63AF8">
        <w:t>Bio HP (Laboratoires BHJSA)</w:t>
      </w:r>
    </w:p>
    <w:p w:rsidR="0069309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t>B</w:t>
      </w:r>
      <w:r w:rsidR="00693094" w:rsidRPr="00A63AF8">
        <w:t>ourgeons de genévrier</w:t>
      </w:r>
      <w:r w:rsidR="0087585A" w:rsidRPr="00A63AF8">
        <w:t xml:space="preserve"> (Laboratoires Herbalgem)</w:t>
      </w:r>
    </w:p>
    <w:p w:rsidR="00693094" w:rsidRPr="00A63AF8" w:rsidRDefault="00693094" w:rsidP="00693094">
      <w:pPr>
        <w:pStyle w:val="Paragraphedeliste"/>
        <w:numPr>
          <w:ilvl w:val="0"/>
          <w:numId w:val="3"/>
        </w:numPr>
      </w:pPr>
      <w:r w:rsidRPr="00A63AF8">
        <w:t>Chardon-marie - sylibum marianum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COLOGEM</w:t>
      </w:r>
      <w:r w:rsidR="00693094" w:rsidRPr="00A63AF8">
        <w:t xml:space="preserve"> (Laboratoires Herbalgem)</w:t>
      </w:r>
    </w:p>
    <w:p w:rsidR="00E83AD1" w:rsidRPr="00A63AF8" w:rsidRDefault="00E83AD1" w:rsidP="00693094">
      <w:pPr>
        <w:pStyle w:val="Paragraphedeliste"/>
        <w:numPr>
          <w:ilvl w:val="0"/>
          <w:numId w:val="3"/>
        </w:numPr>
      </w:pPr>
      <w:r w:rsidRPr="00A63AF8">
        <w:t>Cresson – nasturtium officinalis</w:t>
      </w:r>
    </w:p>
    <w:p w:rsidR="00693094" w:rsidRPr="00A63AF8" w:rsidRDefault="00693094" w:rsidP="00693094">
      <w:pPr>
        <w:pStyle w:val="Paragraphedeliste"/>
        <w:numPr>
          <w:ilvl w:val="0"/>
          <w:numId w:val="3"/>
        </w:numPr>
      </w:pPr>
      <w:r w:rsidRPr="00A63AF8">
        <w:t>Curcuma longa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DEPURAPHYT (Laboratoires Carrare)</w:t>
      </w:r>
    </w:p>
    <w:p w:rsidR="003319D6" w:rsidRPr="00A63AF8" w:rsidRDefault="003319D6" w:rsidP="00693094">
      <w:pPr>
        <w:pStyle w:val="Paragraphedeliste"/>
        <w:numPr>
          <w:ilvl w:val="0"/>
          <w:numId w:val="3"/>
        </w:numPr>
      </w:pPr>
      <w:r w:rsidRPr="00A63AF8">
        <w:t>DEPURASEVE (Laboratoires Herbalgem)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DEPURBASE (Laboratoires Santarome)</w:t>
      </w:r>
    </w:p>
    <w:p w:rsidR="00693094" w:rsidRPr="00A63AF8" w:rsidRDefault="00693094" w:rsidP="00693094">
      <w:pPr>
        <w:pStyle w:val="Paragraphedeliste"/>
        <w:numPr>
          <w:ilvl w:val="0"/>
          <w:numId w:val="3"/>
        </w:numPr>
      </w:pPr>
      <w:r w:rsidRPr="00A63AF8">
        <w:t>Draine hépat (Laboratoires BHJSA)</w:t>
      </w:r>
    </w:p>
    <w:p w:rsidR="0069309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t xml:space="preserve">Desmodium </w:t>
      </w:r>
    </w:p>
    <w:p w:rsidR="00E83AD1" w:rsidRPr="00A63AF8" w:rsidRDefault="00E83AD1" w:rsidP="00693094">
      <w:pPr>
        <w:pStyle w:val="Paragraphedeliste"/>
        <w:numPr>
          <w:ilvl w:val="0"/>
          <w:numId w:val="3"/>
        </w:numPr>
      </w:pPr>
      <w:r w:rsidRPr="00A63AF8">
        <w:t xml:space="preserve">Encens –boswelia carteri : </w:t>
      </w:r>
      <w:r w:rsidRPr="00A63AF8">
        <w:rPr>
          <w:i/>
        </w:rPr>
        <w:t>ama</w:t>
      </w:r>
      <w:r w:rsidRPr="00A63AF8">
        <w:t xml:space="preserve"> dans </w:t>
      </w:r>
      <w:r w:rsidRPr="00A63AF8">
        <w:rPr>
          <w:i/>
        </w:rPr>
        <w:t xml:space="preserve">shleshaka kapha </w:t>
      </w:r>
      <w:r w:rsidRPr="00A63AF8">
        <w:t>(liquide synovial articulaire)</w:t>
      </w:r>
    </w:p>
    <w:p w:rsidR="00693094" w:rsidRPr="00A63AF8" w:rsidRDefault="00693094" w:rsidP="00693094">
      <w:pPr>
        <w:pStyle w:val="Paragraphedeliste"/>
        <w:numPr>
          <w:ilvl w:val="0"/>
          <w:numId w:val="3"/>
        </w:numPr>
      </w:pPr>
      <w:r w:rsidRPr="00A63AF8">
        <w:t>Grenade - punica granatum</w:t>
      </w:r>
    </w:p>
    <w:p w:rsidR="0069309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t>Guduchi</w:t>
      </w:r>
      <w:r w:rsidR="00693094" w:rsidRPr="00A63AF8">
        <w:t xml:space="preserve"> </w:t>
      </w:r>
      <w:r w:rsidRPr="00A63AF8">
        <w:t>-</w:t>
      </w:r>
      <w:r w:rsidR="00693094" w:rsidRPr="00A63AF8">
        <w:t xml:space="preserve"> </w:t>
      </w:r>
      <w:r w:rsidRPr="00A63AF8">
        <w:t>Tinospora cordifoli</w:t>
      </w:r>
      <w:r w:rsidR="00693094" w:rsidRPr="00A63AF8">
        <w:t>a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HEPATIMAX (Laboratoires Api-nature)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HEPATONIC (Laboratoires Santarome)</w:t>
      </w:r>
    </w:p>
    <w:p w:rsidR="0069309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t>Manjishta-Rubia cordifolia</w:t>
      </w:r>
    </w:p>
    <w:p w:rsidR="0087585A" w:rsidRDefault="0087585A" w:rsidP="0087585A">
      <w:pPr>
        <w:pStyle w:val="Paragraphedeliste"/>
        <w:numPr>
          <w:ilvl w:val="0"/>
          <w:numId w:val="3"/>
        </w:numPr>
      </w:pPr>
      <w:r w:rsidRPr="00A63AF8">
        <w:t>METACLEAR (Laobratoires Bionutrics)</w:t>
      </w:r>
    </w:p>
    <w:p w:rsidR="00B576B3" w:rsidRDefault="00B576B3" w:rsidP="0087585A">
      <w:pPr>
        <w:pStyle w:val="Paragraphedeliste"/>
        <w:numPr>
          <w:ilvl w:val="0"/>
          <w:numId w:val="3"/>
        </w:numPr>
      </w:pPr>
      <w:r>
        <w:t xml:space="preserve">Micronutriments de la détoxication hépatique : acide alpha-lipoïque, N-acétyl-L-carnitine, </w:t>
      </w:r>
      <w:r w:rsidR="00FE4DBF">
        <w:t xml:space="preserve">antioxydants, </w:t>
      </w:r>
      <w:r>
        <w:t>choline, L-glutathion, manganèse, N-acétyl-L-cystéine, resvératrol, sélénium, Vitamines B1, B2, B3, B6, B9, B12, C, E</w:t>
      </w:r>
    </w:p>
    <w:p w:rsidR="00B576B3" w:rsidRDefault="00B576B3" w:rsidP="0087585A">
      <w:pPr>
        <w:pStyle w:val="Paragraphedeliste"/>
        <w:numPr>
          <w:ilvl w:val="0"/>
          <w:numId w:val="3"/>
        </w:numPr>
      </w:pPr>
      <w:r>
        <w:t>Micronutriments de la détoxication rénale : citrates de potassium, sodium, calcium, magnésium, fer et manganèse, vitamines B5, B6, Zinc</w:t>
      </w:r>
    </w:p>
    <w:p w:rsidR="00B576B3" w:rsidRPr="00A63AF8" w:rsidRDefault="00B576B3" w:rsidP="00B576B3">
      <w:pPr>
        <w:pStyle w:val="Paragraphedeliste"/>
        <w:numPr>
          <w:ilvl w:val="0"/>
          <w:numId w:val="3"/>
        </w:numPr>
      </w:pPr>
      <w:r>
        <w:lastRenderedPageBreak/>
        <w:t>Mitochondrie (Thérascience)</w:t>
      </w:r>
      <w:r w:rsidR="00C029D8">
        <w:t>, Mitochondrial ressuscitate (Bionutrics)</w:t>
      </w:r>
      <w:r>
        <w:t> :</w:t>
      </w:r>
      <w:r w:rsidRPr="00B576B3">
        <w:rPr>
          <w:i/>
        </w:rPr>
        <w:t xml:space="preserve"> ama</w:t>
      </w:r>
      <w:r>
        <w:t xml:space="preserve"> dans </w:t>
      </w:r>
      <w:r w:rsidRPr="00B576B3">
        <w:rPr>
          <w:i/>
        </w:rPr>
        <w:t>rakta dhatu</w:t>
      </w:r>
      <w:r w:rsidR="00C029D8">
        <w:t>, fatigue cellulaire</w:t>
      </w:r>
    </w:p>
    <w:p w:rsidR="00693094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>PHYTO 32 (Laboratoires Biotechnie)</w:t>
      </w:r>
    </w:p>
    <w:p w:rsidR="00B576B3" w:rsidRPr="00A63AF8" w:rsidRDefault="0087585A" w:rsidP="00B576B3">
      <w:pPr>
        <w:pStyle w:val="Paragraphedeliste"/>
        <w:numPr>
          <w:ilvl w:val="0"/>
          <w:numId w:val="3"/>
        </w:numPr>
      </w:pPr>
      <w:r w:rsidRPr="00A63AF8">
        <w:t>PLANTAGEM FOIE (Laboratoires Naturwaren)</w:t>
      </w:r>
    </w:p>
    <w:p w:rsidR="00B576B3" w:rsidRPr="00A63AF8" w:rsidRDefault="00B576B3" w:rsidP="00693094">
      <w:pPr>
        <w:pStyle w:val="Paragraphedeliste"/>
        <w:numPr>
          <w:ilvl w:val="0"/>
          <w:numId w:val="3"/>
        </w:numPr>
      </w:pPr>
      <w:r>
        <w:t>Renouée du Japon – polygonum cuspidatum – riche en resvératrol (</w:t>
      </w:r>
      <w:r w:rsidRPr="00B576B3">
        <w:rPr>
          <w:i/>
        </w:rPr>
        <w:t>ama</w:t>
      </w:r>
      <w:r>
        <w:t xml:space="preserve"> dans </w:t>
      </w:r>
      <w:r w:rsidRPr="00B576B3">
        <w:rPr>
          <w:i/>
        </w:rPr>
        <w:t>rakta dhatu</w:t>
      </w:r>
      <w:r>
        <w:t>)</w:t>
      </w:r>
    </w:p>
    <w:p w:rsidR="00E83AD1" w:rsidRPr="00A63AF8" w:rsidRDefault="00E83AD1" w:rsidP="00693094">
      <w:pPr>
        <w:pStyle w:val="Paragraphedeliste"/>
        <w:numPr>
          <w:ilvl w:val="0"/>
          <w:numId w:val="3"/>
        </w:numPr>
      </w:pPr>
      <w:r w:rsidRPr="00A63AF8">
        <w:t>Thé vert</w:t>
      </w:r>
    </w:p>
    <w:p w:rsidR="00640B1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t xml:space="preserve">Eau de </w:t>
      </w:r>
      <w:r w:rsidRPr="00A63AF8">
        <w:rPr>
          <w:i/>
        </w:rPr>
        <w:t>Triphala</w:t>
      </w:r>
      <w:r w:rsidRPr="00A63AF8">
        <w:t xml:space="preserve"> (Emblica officinalis, Terminalia belerica, Terminalia chebula)</w:t>
      </w:r>
    </w:p>
    <w:p w:rsidR="0087585A" w:rsidRPr="00A63AF8" w:rsidRDefault="0087585A" w:rsidP="00693094">
      <w:pPr>
        <w:pStyle w:val="Paragraphedeliste"/>
        <w:numPr>
          <w:ilvl w:val="0"/>
          <w:numId w:val="3"/>
        </w:numPr>
      </w:pPr>
      <w:r w:rsidRPr="00A63AF8">
        <w:t xml:space="preserve">Les nutriments </w:t>
      </w:r>
      <w:r w:rsidR="002310F3" w:rsidRPr="00A63AF8">
        <w:t xml:space="preserve">favorisant </w:t>
      </w:r>
      <w:r w:rsidR="00005ABB" w:rsidRPr="00A63AF8">
        <w:t>les processus anti-oxydants</w:t>
      </w:r>
      <w:r w:rsidRPr="00A63AF8">
        <w:t xml:space="preserve"> : L-Gluthation réduit (Laboratoires Solgar), </w:t>
      </w:r>
      <w:r w:rsidRPr="00A63AF8">
        <w:rPr>
          <w:rFonts w:ascii="Calibri" w:hAnsi="Calibri"/>
          <w:color w:val="000000"/>
        </w:rPr>
        <w:t>Acide alpha-lipoïque (brocoli</w:t>
      </w:r>
      <w:r w:rsidR="00005ABB" w:rsidRPr="00A63AF8">
        <w:rPr>
          <w:rFonts w:ascii="Calibri" w:hAnsi="Calibri"/>
          <w:color w:val="000000"/>
        </w:rPr>
        <w:t>, levures, épinard, tomate</w:t>
      </w:r>
      <w:r w:rsidRPr="00A63AF8">
        <w:rPr>
          <w:rFonts w:ascii="Calibri" w:hAnsi="Calibri"/>
          <w:color w:val="000000"/>
        </w:rPr>
        <w:t>), Caroténoïdes</w:t>
      </w:r>
      <w:r w:rsidR="00467028" w:rsidRPr="00A63AF8">
        <w:rPr>
          <w:rFonts w:ascii="Calibri" w:hAnsi="Calibri"/>
          <w:color w:val="000000"/>
        </w:rPr>
        <w:t xml:space="preserve"> (fruits et légumes rouge-orangé : agrumes oranges, carotte, algue dunaliella, goyave, papaye, pastèque, tomate</w:t>
      </w:r>
      <w:r w:rsidRPr="00A63AF8">
        <w:rPr>
          <w:rFonts w:ascii="Calibri" w:hAnsi="Calibri"/>
          <w:color w:val="000000"/>
        </w:rPr>
        <w:t>,</w:t>
      </w:r>
      <w:r w:rsidR="00467028" w:rsidRPr="00A63AF8">
        <w:rPr>
          <w:rFonts w:ascii="Calibri" w:hAnsi="Calibri"/>
          <w:color w:val="000000"/>
        </w:rPr>
        <w:t xml:space="preserve"> légumes verts foncés : chou, épinard),</w:t>
      </w:r>
      <w:r w:rsidRPr="00A63AF8">
        <w:rPr>
          <w:rFonts w:ascii="Calibri" w:hAnsi="Calibri"/>
          <w:color w:val="000000"/>
        </w:rPr>
        <w:t xml:space="preserve"> </w:t>
      </w:r>
      <w:r w:rsidR="00467028" w:rsidRPr="00A63AF8">
        <w:rPr>
          <w:rFonts w:ascii="Calibri" w:hAnsi="Calibri"/>
          <w:color w:val="000000"/>
        </w:rPr>
        <w:t>Sélénium (noix du</w:t>
      </w:r>
      <w:r w:rsidR="00F70D64">
        <w:rPr>
          <w:rFonts w:ascii="Calibri" w:hAnsi="Calibri"/>
          <w:color w:val="000000"/>
        </w:rPr>
        <w:t xml:space="preserve"> Brésil, thon, morue, shitaké), </w:t>
      </w:r>
      <w:r w:rsidRPr="00A63AF8">
        <w:rPr>
          <w:rFonts w:ascii="Calibri" w:hAnsi="Calibri"/>
          <w:color w:val="000000"/>
        </w:rPr>
        <w:t>Vitamine</w:t>
      </w:r>
      <w:r w:rsidR="00005ABB" w:rsidRPr="00A63AF8">
        <w:rPr>
          <w:rFonts w:ascii="Calibri" w:hAnsi="Calibri"/>
          <w:color w:val="000000"/>
        </w:rPr>
        <w:t>s C et</w:t>
      </w:r>
      <w:r w:rsidRPr="00A63AF8">
        <w:rPr>
          <w:rFonts w:ascii="Calibri" w:hAnsi="Calibri"/>
          <w:color w:val="000000"/>
        </w:rPr>
        <w:t xml:space="preserve"> E</w:t>
      </w:r>
      <w:r w:rsidR="00467028" w:rsidRPr="00A63AF8">
        <w:rPr>
          <w:rFonts w:ascii="Calibri" w:hAnsi="Calibri"/>
          <w:color w:val="000000"/>
        </w:rPr>
        <w:t xml:space="preserve"> (huile de germes de blé, noix du Brésil), Zinc (coquillages, foie de veau, graines de chia, de citrouille, de lin, de sésame, noix, noisette</w:t>
      </w:r>
      <w:r w:rsidR="002310F3" w:rsidRPr="00A63AF8">
        <w:rPr>
          <w:rFonts w:ascii="Calibri" w:hAnsi="Calibri"/>
          <w:color w:val="000000"/>
        </w:rPr>
        <w:t>)</w:t>
      </w:r>
    </w:p>
    <w:p w:rsidR="003319D6" w:rsidRPr="00A63AF8" w:rsidRDefault="003319D6" w:rsidP="003319D6">
      <w:pPr>
        <w:pStyle w:val="Paragraphedeliste"/>
        <w:ind w:left="1080"/>
      </w:pPr>
    </w:p>
    <w:p w:rsidR="001B2F0A" w:rsidRPr="00A63AF8" w:rsidRDefault="001B2F0A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 xml:space="preserve">Détoxication de </w:t>
      </w:r>
      <w:r w:rsidRPr="00A63AF8">
        <w:rPr>
          <w:b/>
          <w:i/>
        </w:rPr>
        <w:t xml:space="preserve">mamsa dhatu  </w:t>
      </w:r>
      <w:r w:rsidRPr="00A63AF8">
        <w:rPr>
          <w:b/>
        </w:rPr>
        <w:t xml:space="preserve">(tissu musculaire, tendons) </w:t>
      </w:r>
      <w:r w:rsidR="001E7D8A" w:rsidRPr="00A63AF8">
        <w:t>(en cas de tendinites, fibromyalgies, crampes)</w:t>
      </w:r>
    </w:p>
    <w:p w:rsidR="001B2F0A" w:rsidRPr="00A63AF8" w:rsidRDefault="001B2F0A" w:rsidP="001B2F0A">
      <w:pPr>
        <w:pStyle w:val="Paragraphedeliste"/>
        <w:numPr>
          <w:ilvl w:val="0"/>
          <w:numId w:val="3"/>
        </w:numPr>
      </w:pPr>
      <w:r w:rsidRPr="00A63AF8">
        <w:rPr>
          <w:i/>
        </w:rPr>
        <w:t>Ananta/sariva</w:t>
      </w:r>
      <w:r w:rsidRPr="00A63AF8">
        <w:t xml:space="preserve"> -hemidesmus indicus</w:t>
      </w:r>
    </w:p>
    <w:p w:rsidR="001B2F0A" w:rsidRPr="00A63AF8" w:rsidRDefault="001B2F0A" w:rsidP="001B2F0A">
      <w:pPr>
        <w:pStyle w:val="Paragraphedeliste"/>
        <w:numPr>
          <w:ilvl w:val="0"/>
          <w:numId w:val="3"/>
        </w:numPr>
      </w:pPr>
      <w:r w:rsidRPr="00A63AF8">
        <w:t>Bardane -arctium lappa</w:t>
      </w:r>
    </w:p>
    <w:p w:rsidR="001B2F0A" w:rsidRPr="00A63AF8" w:rsidRDefault="001B2F0A" w:rsidP="001B2F0A">
      <w:pPr>
        <w:pStyle w:val="Paragraphedeliste"/>
        <w:ind w:left="1080"/>
      </w:pPr>
    </w:p>
    <w:p w:rsidR="00640B14" w:rsidRPr="00A63AF8" w:rsidRDefault="00640B14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 xml:space="preserve">Détoxication </w:t>
      </w:r>
      <w:r w:rsidR="003E373B" w:rsidRPr="00A63AF8">
        <w:rPr>
          <w:b/>
        </w:rPr>
        <w:t xml:space="preserve">de </w:t>
      </w:r>
      <w:r w:rsidR="003E373B" w:rsidRPr="00A63AF8">
        <w:rPr>
          <w:b/>
          <w:i/>
        </w:rPr>
        <w:t>meda dhatu</w:t>
      </w:r>
      <w:r w:rsidR="003E373B" w:rsidRPr="00A63AF8">
        <w:rPr>
          <w:b/>
        </w:rPr>
        <w:t xml:space="preserve"> (</w:t>
      </w:r>
      <w:r w:rsidRPr="00A63AF8">
        <w:rPr>
          <w:b/>
        </w:rPr>
        <w:t>tissu adipeux</w:t>
      </w:r>
      <w:r w:rsidR="003E373B" w:rsidRPr="00A63AF8">
        <w:rPr>
          <w:b/>
        </w:rPr>
        <w:t>)</w:t>
      </w:r>
      <w:r w:rsidRPr="00A63AF8">
        <w:t xml:space="preserve"> (en cas d’affection ancienne, de problèmes articulaires, de neuroborréliose et de borréliose chronique)</w:t>
      </w:r>
    </w:p>
    <w:p w:rsidR="00E016DB" w:rsidRPr="00A63AF8" w:rsidRDefault="00E016DB" w:rsidP="00693094">
      <w:pPr>
        <w:pStyle w:val="Paragraphedeliste"/>
        <w:numPr>
          <w:ilvl w:val="0"/>
          <w:numId w:val="3"/>
        </w:numPr>
      </w:pPr>
      <w:r w:rsidRPr="00A63AF8">
        <w:rPr>
          <w:i/>
        </w:rPr>
        <w:t>Andrographis paniculata</w:t>
      </w:r>
    </w:p>
    <w:p w:rsidR="00693094" w:rsidRPr="00A63AF8" w:rsidRDefault="00693094" w:rsidP="00693094">
      <w:pPr>
        <w:pStyle w:val="Paragraphedeliste"/>
        <w:numPr>
          <w:ilvl w:val="0"/>
          <w:numId w:val="3"/>
        </w:numPr>
      </w:pPr>
      <w:r w:rsidRPr="00A63AF8">
        <w:rPr>
          <w:i/>
        </w:rPr>
        <w:t>Gokshura</w:t>
      </w:r>
      <w:r w:rsidRPr="00A63AF8">
        <w:t>-tribulus sylvestris</w:t>
      </w:r>
    </w:p>
    <w:p w:rsidR="00640B14" w:rsidRPr="00A63AF8" w:rsidRDefault="00640B14" w:rsidP="00693094">
      <w:pPr>
        <w:pStyle w:val="Paragraphedeliste"/>
        <w:numPr>
          <w:ilvl w:val="0"/>
          <w:numId w:val="3"/>
        </w:numPr>
      </w:pPr>
      <w:r w:rsidRPr="00A63AF8">
        <w:rPr>
          <w:i/>
        </w:rPr>
        <w:t>Haritaki</w:t>
      </w:r>
      <w:r w:rsidRPr="00A63AF8">
        <w:t xml:space="preserve">-terminalia chebula </w:t>
      </w:r>
    </w:p>
    <w:p w:rsidR="003319D6" w:rsidRPr="00A63AF8" w:rsidRDefault="003319D6" w:rsidP="003319D6">
      <w:pPr>
        <w:pStyle w:val="Paragraphedeliste"/>
        <w:ind w:left="1080"/>
      </w:pPr>
    </w:p>
    <w:p w:rsidR="003E373B" w:rsidRPr="00A63AF8" w:rsidRDefault="003E373B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 xml:space="preserve">Détoxication de </w:t>
      </w:r>
      <w:r w:rsidRPr="00A63AF8">
        <w:rPr>
          <w:b/>
          <w:i/>
        </w:rPr>
        <w:t>asthi dhatu</w:t>
      </w:r>
      <w:r w:rsidRPr="00A63AF8">
        <w:rPr>
          <w:b/>
        </w:rPr>
        <w:t xml:space="preserve"> (tissu osseux et articulations)</w:t>
      </w:r>
      <w:r w:rsidR="001E7D8A" w:rsidRPr="00A63AF8">
        <w:rPr>
          <w:b/>
        </w:rPr>
        <w:t xml:space="preserve"> </w:t>
      </w:r>
      <w:r w:rsidR="00E016DB" w:rsidRPr="00A63AF8">
        <w:t>(en cas de douleurs articulaires)</w:t>
      </w:r>
    </w:p>
    <w:p w:rsidR="003E373B" w:rsidRPr="00A63AF8" w:rsidRDefault="003E373B" w:rsidP="003E373B">
      <w:pPr>
        <w:pStyle w:val="Paragraphedeliste"/>
        <w:numPr>
          <w:ilvl w:val="0"/>
          <w:numId w:val="3"/>
        </w:numPr>
      </w:pPr>
      <w:r w:rsidRPr="00A63AF8">
        <w:t>Aromatic articulations ((Laboratoires BHJSA)</w:t>
      </w:r>
    </w:p>
    <w:p w:rsidR="003E373B" w:rsidRPr="00A63AF8" w:rsidRDefault="003E373B" w:rsidP="003E373B">
      <w:pPr>
        <w:pStyle w:val="Paragraphedeliste"/>
        <w:numPr>
          <w:ilvl w:val="0"/>
          <w:numId w:val="3"/>
        </w:numPr>
      </w:pPr>
      <w:r w:rsidRPr="00A63AF8">
        <w:t xml:space="preserve">ARTHROÏTINE (Laboratoires Santarome) </w:t>
      </w:r>
    </w:p>
    <w:p w:rsidR="003E373B" w:rsidRPr="00A63AF8" w:rsidRDefault="003E373B" w:rsidP="003E373B">
      <w:pPr>
        <w:pStyle w:val="Paragraphedeliste"/>
        <w:numPr>
          <w:ilvl w:val="0"/>
          <w:numId w:val="3"/>
        </w:numPr>
      </w:pPr>
      <w:r w:rsidRPr="00A63AF8">
        <w:t xml:space="preserve">ARTISEVE (Laboratoires Herbalgem) </w:t>
      </w:r>
    </w:p>
    <w:p w:rsidR="003E373B" w:rsidRPr="00A63AF8" w:rsidRDefault="003E373B" w:rsidP="003E373B">
      <w:pPr>
        <w:pStyle w:val="Paragraphedeliste"/>
        <w:numPr>
          <w:ilvl w:val="0"/>
          <w:numId w:val="3"/>
        </w:numPr>
      </w:pPr>
      <w:r w:rsidRPr="00A63AF8">
        <w:t>Bourgeons de cassis (Herbalgem)</w:t>
      </w:r>
    </w:p>
    <w:p w:rsidR="003E373B" w:rsidRPr="00A63AF8" w:rsidRDefault="003E373B" w:rsidP="003E373B">
      <w:pPr>
        <w:pStyle w:val="Paragraphedeliste"/>
        <w:numPr>
          <w:ilvl w:val="0"/>
          <w:numId w:val="3"/>
        </w:numPr>
      </w:pPr>
      <w:r w:rsidRPr="00A63AF8">
        <w:t>CURALGIC (Laboratoires Diet Horizon)</w:t>
      </w:r>
    </w:p>
    <w:p w:rsidR="003E373B" w:rsidRDefault="003E373B" w:rsidP="003E373B">
      <w:pPr>
        <w:pStyle w:val="Paragraphedeliste"/>
        <w:numPr>
          <w:ilvl w:val="0"/>
          <w:numId w:val="3"/>
        </w:numPr>
      </w:pPr>
      <w:r w:rsidRPr="00A63AF8">
        <w:t xml:space="preserve">DEPURASEVE (Laboratoires Herbalgem) </w:t>
      </w:r>
    </w:p>
    <w:p w:rsidR="009A68D9" w:rsidRPr="00A63AF8" w:rsidRDefault="009A68D9" w:rsidP="003E373B">
      <w:pPr>
        <w:pStyle w:val="Paragraphedeliste"/>
        <w:numPr>
          <w:ilvl w:val="0"/>
          <w:numId w:val="3"/>
        </w:numPr>
      </w:pPr>
      <w:r>
        <w:t>Encens –boswelia serrata</w:t>
      </w:r>
    </w:p>
    <w:p w:rsidR="003319D6" w:rsidRPr="00A63AF8" w:rsidRDefault="003319D6" w:rsidP="003319D6">
      <w:pPr>
        <w:pStyle w:val="Paragraphedeliste"/>
        <w:numPr>
          <w:ilvl w:val="0"/>
          <w:numId w:val="3"/>
        </w:numPr>
      </w:pPr>
      <w:r w:rsidRPr="00A63AF8">
        <w:t>Gingembre sec</w:t>
      </w:r>
      <w:r w:rsidR="00A63AF8" w:rsidRPr="00A63AF8">
        <w:t xml:space="preserve"> en poudre</w:t>
      </w:r>
    </w:p>
    <w:p w:rsidR="003319D6" w:rsidRPr="00A63AF8" w:rsidRDefault="003319D6" w:rsidP="003319D6">
      <w:pPr>
        <w:pStyle w:val="Paragraphedeliste"/>
        <w:numPr>
          <w:ilvl w:val="0"/>
          <w:numId w:val="3"/>
        </w:numPr>
      </w:pPr>
      <w:r w:rsidRPr="00A63AF8">
        <w:t>HARPAFLEX (Laboratoires Nutrition Concept)</w:t>
      </w:r>
    </w:p>
    <w:p w:rsidR="003E373B" w:rsidRPr="00A63AF8" w:rsidRDefault="003319D6" w:rsidP="003319D6">
      <w:pPr>
        <w:pStyle w:val="Paragraphedeliste"/>
        <w:numPr>
          <w:ilvl w:val="0"/>
          <w:numId w:val="3"/>
        </w:numPr>
      </w:pPr>
      <w:r w:rsidRPr="00A63AF8">
        <w:t>Turmeric &amp; Boswelia</w:t>
      </w:r>
      <w:r w:rsidR="002310F3" w:rsidRPr="00A63AF8">
        <w:t xml:space="preserve"> Formula</w:t>
      </w:r>
      <w:r w:rsidRPr="00A63AF8">
        <w:t xml:space="preserve"> ou Active</w:t>
      </w:r>
      <w:r w:rsidR="002310F3" w:rsidRPr="00A63AF8">
        <w:t xml:space="preserve"> Formula</w:t>
      </w:r>
      <w:r w:rsidRPr="00A63AF8">
        <w:t xml:space="preserve"> Pukka</w:t>
      </w:r>
    </w:p>
    <w:p w:rsidR="003E373B" w:rsidRPr="00A63AF8" w:rsidRDefault="003E373B" w:rsidP="003E373B">
      <w:pPr>
        <w:pStyle w:val="Paragraphedeliste"/>
      </w:pPr>
    </w:p>
    <w:p w:rsidR="00640B14" w:rsidRPr="00A63AF8" w:rsidRDefault="00640B14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 xml:space="preserve">Détoxication </w:t>
      </w:r>
      <w:r w:rsidR="001B2F0A" w:rsidRPr="00A63AF8">
        <w:rPr>
          <w:b/>
        </w:rPr>
        <w:t xml:space="preserve">de </w:t>
      </w:r>
      <w:r w:rsidR="001B2F0A" w:rsidRPr="00A63AF8">
        <w:rPr>
          <w:b/>
          <w:i/>
        </w:rPr>
        <w:t>majja dhatu</w:t>
      </w:r>
      <w:r w:rsidRPr="00A63AF8">
        <w:t xml:space="preserve"> </w:t>
      </w:r>
      <w:r w:rsidR="001B2F0A" w:rsidRPr="00A63AF8">
        <w:t>(</w:t>
      </w:r>
      <w:r w:rsidR="001B2F0A" w:rsidRPr="00A63AF8">
        <w:rPr>
          <w:b/>
        </w:rPr>
        <w:t xml:space="preserve">des neurotoxines) </w:t>
      </w:r>
      <w:r w:rsidRPr="00A63AF8">
        <w:t>(en cas d’affection ancienne et de neuroborréliose, d’esprit brumeux, de problèmes cognitif</w:t>
      </w:r>
      <w:r w:rsidR="00693094" w:rsidRPr="00A63AF8">
        <w:t>s, de problèmes oculaires</w:t>
      </w:r>
      <w:r w:rsidRPr="00A63AF8">
        <w:t>)</w:t>
      </w:r>
    </w:p>
    <w:p w:rsidR="001E7D8A" w:rsidRPr="00A63AF8" w:rsidRDefault="001E7D8A" w:rsidP="001E7D8A">
      <w:pPr>
        <w:pStyle w:val="Paragraphedeliste"/>
        <w:numPr>
          <w:ilvl w:val="0"/>
          <w:numId w:val="3"/>
        </w:numPr>
      </w:pPr>
      <w:r w:rsidRPr="00A63AF8">
        <w:rPr>
          <w:i/>
        </w:rPr>
        <w:t>Ananta</w:t>
      </w:r>
      <w:r w:rsidRPr="00A63AF8">
        <w:t>-hemidesmus indicus</w:t>
      </w:r>
    </w:p>
    <w:p w:rsidR="001E7D8A" w:rsidRPr="00A63AF8" w:rsidRDefault="001E7D8A" w:rsidP="001E7D8A">
      <w:pPr>
        <w:pStyle w:val="Paragraphedeliste"/>
        <w:numPr>
          <w:ilvl w:val="0"/>
          <w:numId w:val="3"/>
        </w:numPr>
      </w:pPr>
      <w:r w:rsidRPr="00A63AF8">
        <w:rPr>
          <w:i/>
        </w:rPr>
        <w:t>Bilva</w:t>
      </w:r>
      <w:r w:rsidRPr="00A63AF8">
        <w:t>-aegle marmelos</w:t>
      </w:r>
    </w:p>
    <w:p w:rsidR="001E7D8A" w:rsidRPr="00A63AF8" w:rsidRDefault="001E7D8A" w:rsidP="001E7D8A">
      <w:pPr>
        <w:pStyle w:val="Paragraphedeliste"/>
        <w:numPr>
          <w:ilvl w:val="0"/>
          <w:numId w:val="3"/>
        </w:numPr>
      </w:pPr>
      <w:r w:rsidRPr="00A63AF8">
        <w:rPr>
          <w:i/>
        </w:rPr>
        <w:t>Manjishta</w:t>
      </w:r>
      <w:r w:rsidRPr="00A63AF8">
        <w:t>-rubia cordifolia</w:t>
      </w:r>
    </w:p>
    <w:p w:rsidR="001E7D8A" w:rsidRPr="00A63AF8" w:rsidRDefault="001E7D8A" w:rsidP="001E7D8A">
      <w:pPr>
        <w:pStyle w:val="Paragraphedeliste"/>
        <w:numPr>
          <w:ilvl w:val="0"/>
          <w:numId w:val="3"/>
        </w:numPr>
      </w:pPr>
      <w:r w:rsidRPr="00A63AF8">
        <w:rPr>
          <w:i/>
        </w:rPr>
        <w:t>Pippali</w:t>
      </w:r>
      <w:r w:rsidRPr="00A63AF8">
        <w:t>-pipper longum (soutient le passage de la barrière hémato-encéphalique)</w:t>
      </w:r>
    </w:p>
    <w:p w:rsidR="001E7D8A" w:rsidRPr="00A63AF8" w:rsidRDefault="001E7D8A" w:rsidP="001E7D8A">
      <w:pPr>
        <w:pStyle w:val="Paragraphedeliste"/>
        <w:ind w:left="1080"/>
      </w:pPr>
    </w:p>
    <w:p w:rsidR="001E7D8A" w:rsidRPr="00A63AF8" w:rsidRDefault="001E7D8A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 xml:space="preserve">Détoxication de </w:t>
      </w:r>
      <w:r w:rsidRPr="00A63AF8">
        <w:rPr>
          <w:b/>
          <w:i/>
        </w:rPr>
        <w:t>mutravaha srota</w:t>
      </w:r>
      <w:r w:rsidRPr="00A63AF8">
        <w:rPr>
          <w:b/>
        </w:rPr>
        <w:t xml:space="preserve"> (système urinaire)</w:t>
      </w:r>
      <w:r w:rsidRPr="00A63AF8">
        <w:t xml:space="preserve"> (en cas de calculs urinaires)</w:t>
      </w:r>
    </w:p>
    <w:p w:rsidR="001E7D8A" w:rsidRPr="00A63AF8" w:rsidRDefault="001E7D8A" w:rsidP="001B2F0A">
      <w:pPr>
        <w:pStyle w:val="Paragraphedeliste"/>
        <w:numPr>
          <w:ilvl w:val="0"/>
          <w:numId w:val="3"/>
        </w:numPr>
      </w:pPr>
      <w:r w:rsidRPr="00A63AF8">
        <w:t>Busserole –arctostaphylos uva ursi</w:t>
      </w:r>
    </w:p>
    <w:p w:rsidR="001E7D8A" w:rsidRPr="00A63AF8" w:rsidRDefault="001E7D8A" w:rsidP="001B2F0A">
      <w:pPr>
        <w:pStyle w:val="Paragraphedeliste"/>
        <w:numPr>
          <w:ilvl w:val="0"/>
          <w:numId w:val="3"/>
        </w:numPr>
      </w:pPr>
      <w:r w:rsidRPr="00A63AF8">
        <w:rPr>
          <w:i/>
        </w:rPr>
        <w:t>Punarnava</w:t>
      </w:r>
      <w:r w:rsidRPr="00A63AF8">
        <w:t xml:space="preserve"> –boerhavia diffusa</w:t>
      </w:r>
    </w:p>
    <w:p w:rsidR="001E7D8A" w:rsidRPr="00A63AF8" w:rsidRDefault="001E7D8A" w:rsidP="001B2F0A">
      <w:pPr>
        <w:pStyle w:val="Paragraphedeliste"/>
        <w:numPr>
          <w:ilvl w:val="0"/>
          <w:numId w:val="3"/>
        </w:numPr>
      </w:pPr>
      <w:r w:rsidRPr="00A63AF8">
        <w:rPr>
          <w:i/>
        </w:rPr>
        <w:t xml:space="preserve">Shilajit </w:t>
      </w:r>
      <w:r w:rsidRPr="00A63AF8">
        <w:t>-asphaltum</w:t>
      </w:r>
    </w:p>
    <w:p w:rsidR="001B2F0A" w:rsidRPr="00A63AF8" w:rsidRDefault="001B2F0A" w:rsidP="001B2F0A">
      <w:pPr>
        <w:pStyle w:val="Paragraphedeliste"/>
        <w:ind w:left="1080"/>
      </w:pPr>
    </w:p>
    <w:p w:rsidR="001B2F0A" w:rsidRPr="00A63AF8" w:rsidRDefault="001B2F0A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lastRenderedPageBreak/>
        <w:t xml:space="preserve">Détoxication de </w:t>
      </w:r>
      <w:r w:rsidRPr="00A63AF8">
        <w:rPr>
          <w:b/>
          <w:i/>
        </w:rPr>
        <w:t xml:space="preserve">stanyavahasrota </w:t>
      </w:r>
      <w:r w:rsidRPr="00A63AF8">
        <w:rPr>
          <w:b/>
        </w:rPr>
        <w:t>(glandes mammaires)</w:t>
      </w:r>
      <w:r w:rsidR="00E87363">
        <w:rPr>
          <w:b/>
        </w:rPr>
        <w:t xml:space="preserve"> </w:t>
      </w:r>
      <w:r w:rsidR="00E87363">
        <w:t>(en cas d’écoulements mammaires)</w:t>
      </w:r>
    </w:p>
    <w:p w:rsidR="001B2F0A" w:rsidRPr="00A63AF8" w:rsidRDefault="001B2F0A" w:rsidP="001B2F0A">
      <w:pPr>
        <w:pStyle w:val="Paragraphedeliste"/>
        <w:numPr>
          <w:ilvl w:val="0"/>
          <w:numId w:val="3"/>
        </w:numPr>
      </w:pPr>
      <w:r w:rsidRPr="00A63AF8">
        <w:rPr>
          <w:i/>
        </w:rPr>
        <w:t>Neem</w:t>
      </w:r>
      <w:r w:rsidRPr="00A63AF8">
        <w:t xml:space="preserve"> –azadirachta indica</w:t>
      </w:r>
    </w:p>
    <w:p w:rsidR="001B2F0A" w:rsidRPr="00A63AF8" w:rsidRDefault="001B2F0A" w:rsidP="001B2F0A">
      <w:pPr>
        <w:pStyle w:val="Paragraphedeliste"/>
        <w:numPr>
          <w:ilvl w:val="0"/>
          <w:numId w:val="3"/>
        </w:numPr>
      </w:pPr>
      <w:r w:rsidRPr="00A63AF8">
        <w:t>Pissenlit –taraxacum dens leonis</w:t>
      </w:r>
    </w:p>
    <w:p w:rsidR="001B2F0A" w:rsidRPr="00A63AF8" w:rsidRDefault="001B2F0A" w:rsidP="001B2F0A">
      <w:pPr>
        <w:pStyle w:val="Paragraphedeliste"/>
        <w:ind w:left="1080"/>
      </w:pPr>
    </w:p>
    <w:p w:rsidR="001B2F0A" w:rsidRPr="00A63AF8" w:rsidRDefault="001B2F0A" w:rsidP="00640B14">
      <w:pPr>
        <w:pStyle w:val="Paragraphedeliste"/>
        <w:numPr>
          <w:ilvl w:val="0"/>
          <w:numId w:val="4"/>
        </w:numPr>
      </w:pPr>
      <w:r w:rsidRPr="00A63AF8">
        <w:rPr>
          <w:b/>
        </w:rPr>
        <w:t xml:space="preserve">Détoxication de </w:t>
      </w:r>
      <w:r w:rsidRPr="00A63AF8">
        <w:rPr>
          <w:b/>
          <w:i/>
        </w:rPr>
        <w:t>artavavahasrota</w:t>
      </w:r>
      <w:r w:rsidRPr="00A63AF8">
        <w:rPr>
          <w:b/>
        </w:rPr>
        <w:t xml:space="preserve"> (utérus)</w:t>
      </w:r>
      <w:r w:rsidR="00E87363">
        <w:rPr>
          <w:b/>
        </w:rPr>
        <w:t xml:space="preserve"> </w:t>
      </w:r>
      <w:r w:rsidR="00E87363">
        <w:t>(en cas de fibromes, d’absences de règles, d’hémorragies utérines)</w:t>
      </w:r>
    </w:p>
    <w:p w:rsidR="001B2F0A" w:rsidRPr="00A63AF8" w:rsidRDefault="001B2F0A" w:rsidP="00693094">
      <w:pPr>
        <w:pStyle w:val="Paragraphedeliste"/>
        <w:numPr>
          <w:ilvl w:val="0"/>
          <w:numId w:val="3"/>
        </w:numPr>
      </w:pPr>
      <w:r w:rsidRPr="00A63AF8">
        <w:t>Aloès-</w:t>
      </w:r>
      <w:r w:rsidRPr="00A63AF8">
        <w:rPr>
          <w:i/>
        </w:rPr>
        <w:t>kumari</w:t>
      </w:r>
      <w:r w:rsidRPr="00A63AF8">
        <w:t xml:space="preserve"> – aloe barbadensis</w:t>
      </w:r>
    </w:p>
    <w:p w:rsidR="001B2F0A" w:rsidRPr="00A63AF8" w:rsidRDefault="001B2F0A" w:rsidP="00693094">
      <w:pPr>
        <w:pStyle w:val="Paragraphedeliste"/>
        <w:numPr>
          <w:ilvl w:val="0"/>
          <w:numId w:val="3"/>
        </w:numPr>
      </w:pPr>
      <w:r w:rsidRPr="00A63AF8">
        <w:t>Armoise -artemisia vulgaris</w:t>
      </w:r>
    </w:p>
    <w:p w:rsidR="00AF6ADC" w:rsidRPr="009A68D9" w:rsidRDefault="001B2F0A" w:rsidP="00AF6ADC">
      <w:pPr>
        <w:pStyle w:val="Paragraphedeliste"/>
        <w:numPr>
          <w:ilvl w:val="0"/>
          <w:numId w:val="3"/>
        </w:numPr>
        <w:rPr>
          <w:i/>
        </w:rPr>
      </w:pPr>
      <w:r w:rsidRPr="00A63AF8">
        <w:rPr>
          <w:i/>
        </w:rPr>
        <w:t xml:space="preserve">Ashoka </w:t>
      </w:r>
      <w:r w:rsidRPr="00A63AF8">
        <w:t>–saraca indica</w:t>
      </w:r>
    </w:p>
    <w:p w:rsidR="00AF6ADC" w:rsidRPr="00A63AF8" w:rsidRDefault="00AF6ADC" w:rsidP="00AF6ADC">
      <w:pPr>
        <w:rPr>
          <w:b/>
        </w:rPr>
      </w:pPr>
      <w:r w:rsidRPr="00A63AF8">
        <w:rPr>
          <w:b/>
          <w:u w:val="single"/>
        </w:rPr>
        <w:t>REGENERATION</w:t>
      </w:r>
      <w:r w:rsidRPr="00A63AF8">
        <w:rPr>
          <w:b/>
        </w:rPr>
        <w:t xml:space="preserve"> </w:t>
      </w:r>
    </w:p>
    <w:p w:rsidR="00AF6ADC" w:rsidRPr="00A63AF8" w:rsidRDefault="00AF6ADC" w:rsidP="00AF6ADC">
      <w:pPr>
        <w:pStyle w:val="Paragraphedeliste"/>
        <w:numPr>
          <w:ilvl w:val="0"/>
          <w:numId w:val="5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b/>
          <w:color w:val="000000"/>
        </w:rPr>
        <w:t>Régénération de la paroi intestinale</w:t>
      </w:r>
      <w:r w:rsidRPr="00A63AF8">
        <w:rPr>
          <w:rFonts w:ascii="Calibri" w:hAnsi="Calibri"/>
          <w:color w:val="000000"/>
        </w:rPr>
        <w:t> </w:t>
      </w:r>
      <w:r w:rsidRPr="00A63AF8">
        <w:rPr>
          <w:rFonts w:ascii="Calibri" w:hAnsi="Calibri"/>
          <w:color w:val="000000"/>
          <w:u w:val="single"/>
        </w:rPr>
        <w:t>(indispensable en cas d’intolérances alimentaires</w:t>
      </w:r>
      <w:r w:rsidRPr="00A63AF8">
        <w:rPr>
          <w:rFonts w:ascii="Calibri" w:hAnsi="Calibri"/>
          <w:color w:val="000000"/>
        </w:rPr>
        <w:t>)</w:t>
      </w:r>
      <w:r w:rsidR="00F54B3A" w:rsidRPr="00A63AF8">
        <w:rPr>
          <w:rFonts w:ascii="Calibri" w:hAnsi="Calibri"/>
          <w:color w:val="000000"/>
        </w:rPr>
        <w:t xml:space="preserve"> et des </w:t>
      </w:r>
      <w:r w:rsidR="00F54B3A" w:rsidRPr="00A63AF8">
        <w:rPr>
          <w:rFonts w:ascii="Calibri" w:hAnsi="Calibri"/>
          <w:b/>
          <w:color w:val="000000"/>
        </w:rPr>
        <w:t>muqueuses</w:t>
      </w:r>
      <w:r w:rsidR="00F54B3A" w:rsidRPr="00A63AF8">
        <w:rPr>
          <w:rFonts w:ascii="Calibri" w:hAnsi="Calibri"/>
          <w:color w:val="000000"/>
        </w:rPr>
        <w:t xml:space="preserve"> en général</w:t>
      </w:r>
      <w:r w:rsidR="006839C0" w:rsidRPr="00A63AF8">
        <w:rPr>
          <w:rFonts w:ascii="Calibri" w:hAnsi="Calibri"/>
          <w:color w:val="000000"/>
        </w:rPr>
        <w:t xml:space="preserve"> </w:t>
      </w:r>
      <w:r w:rsidR="006839C0" w:rsidRPr="00A63AF8">
        <w:t>(infections ORL à répétition, aphtes, problèmes cutanés, neuroborréliose, etc…)</w:t>
      </w:r>
    </w:p>
    <w:p w:rsidR="00F54B3A" w:rsidRDefault="00F54B3A" w:rsidP="00F54B3A">
      <w:pPr>
        <w:pStyle w:val="Paragraphedeliste"/>
        <w:numPr>
          <w:ilvl w:val="0"/>
          <w:numId w:val="3"/>
        </w:numPr>
      </w:pPr>
      <w:r w:rsidRPr="00A63AF8">
        <w:t xml:space="preserve">AROMATIC PEAU (Laboratoires BHJSA) </w:t>
      </w:r>
    </w:p>
    <w:p w:rsidR="00685A29" w:rsidRPr="00A63AF8" w:rsidRDefault="00685A29" w:rsidP="00F54B3A">
      <w:pPr>
        <w:pStyle w:val="Paragraphedeliste"/>
        <w:numPr>
          <w:ilvl w:val="0"/>
          <w:numId w:val="3"/>
        </w:numPr>
      </w:pPr>
      <w:r w:rsidRPr="00E87363">
        <w:rPr>
          <w:i/>
        </w:rPr>
        <w:t>Bilva</w:t>
      </w:r>
      <w:r>
        <w:t xml:space="preserve"> – aegle marmelos</w:t>
      </w:r>
    </w:p>
    <w:p w:rsidR="00F54B3A" w:rsidRPr="00A63AF8" w:rsidRDefault="00F54B3A" w:rsidP="00F54B3A">
      <w:pPr>
        <w:pStyle w:val="Paragraphedeliste"/>
        <w:numPr>
          <w:ilvl w:val="0"/>
          <w:numId w:val="3"/>
        </w:numPr>
      </w:pPr>
      <w:r w:rsidRPr="00A63AF8">
        <w:t>BRONCHODOSE (laboratoires Physioconcept)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>Ghee</w:t>
      </w:r>
      <w:r w:rsidRPr="00A63AF8">
        <w:rPr>
          <w:rFonts w:ascii="Calibri" w:hAnsi="Calibri"/>
          <w:color w:val="000000"/>
        </w:rPr>
        <w:t xml:space="preserve"> (beurre clarifié)</w:t>
      </w:r>
    </w:p>
    <w:p w:rsidR="00F54B3A" w:rsidRPr="00A63AF8" w:rsidRDefault="00F54B3A" w:rsidP="00AF6AD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i/>
          <w:color w:val="000000"/>
        </w:rPr>
        <w:t xml:space="preserve">Gokshura </w:t>
      </w:r>
      <w:r w:rsidRPr="00A63AF8">
        <w:rPr>
          <w:rFonts w:ascii="Calibri" w:hAnsi="Calibri"/>
          <w:color w:val="000000"/>
        </w:rPr>
        <w:t>–tribulus sylvestris</w:t>
      </w:r>
    </w:p>
    <w:p w:rsidR="00AF6ADC" w:rsidRDefault="00AF6ADC" w:rsidP="00AF6AD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>GLUTAGENICS (Laboratoires Metagenics - L-glutamine + Aloe vera + Réglisse)</w:t>
      </w:r>
    </w:p>
    <w:p w:rsidR="00E87363" w:rsidRPr="00E87363" w:rsidRDefault="00E87363" w:rsidP="00E87363">
      <w:pPr>
        <w:pStyle w:val="Paragraphedeliste"/>
        <w:numPr>
          <w:ilvl w:val="0"/>
          <w:numId w:val="3"/>
        </w:numPr>
      </w:pPr>
      <w:r>
        <w:rPr>
          <w:rFonts w:ascii="Calibri" w:hAnsi="Calibri"/>
          <w:i/>
          <w:color w:val="000000"/>
        </w:rPr>
        <w:t>H</w:t>
      </w:r>
      <w:r w:rsidRPr="00E87363">
        <w:rPr>
          <w:rFonts w:ascii="Calibri" w:hAnsi="Calibri"/>
          <w:i/>
          <w:color w:val="000000"/>
        </w:rPr>
        <w:t>aritaki</w:t>
      </w:r>
      <w:r>
        <w:rPr>
          <w:rFonts w:ascii="Calibri" w:hAnsi="Calibri"/>
          <w:color w:val="000000"/>
        </w:rPr>
        <w:t>- Terminalia chebula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 xml:space="preserve">L-Glutamine (Laboratoires Metagenics) : acide aminé indispensable pour </w:t>
      </w:r>
      <w:r w:rsidR="002310F3" w:rsidRPr="00A63AF8">
        <w:rPr>
          <w:rFonts w:ascii="Calibri" w:hAnsi="Calibri"/>
          <w:color w:val="000000"/>
        </w:rPr>
        <w:t>réduire la porosité intestinale</w:t>
      </w:r>
    </w:p>
    <w:p w:rsidR="002D5E64" w:rsidRPr="00A63AF8" w:rsidRDefault="002D5E64" w:rsidP="005A4926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 xml:space="preserve">Omega 3 </w:t>
      </w:r>
    </w:p>
    <w:p w:rsidR="00F54B3A" w:rsidRPr="00E87363" w:rsidRDefault="00F54B3A" w:rsidP="005A4926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t>Pollen de cyste frais (Laboratoires Pollenergie)</w:t>
      </w:r>
    </w:p>
    <w:p w:rsidR="00E87363" w:rsidRPr="00A63AF8" w:rsidRDefault="00E87363" w:rsidP="005A4926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>
        <w:t xml:space="preserve">Prébiotiques (Probactiol Synergie Laboratoires Metagenics, aunée, chicorée) – à très petite dose pendant longtemps pour régénérer la flore innée </w:t>
      </w:r>
    </w:p>
    <w:p w:rsidR="00AF6ADC" w:rsidRPr="00A63AF8" w:rsidRDefault="00AF6ADC" w:rsidP="005A4926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 xml:space="preserve">Probiotiques (PROBACTIOL IB ou PROBACTIOL IMMUNE – Laboratoires Metagenics) </w:t>
      </w:r>
      <w:r w:rsidR="00E87363">
        <w:rPr>
          <w:rFonts w:ascii="Calibri" w:hAnsi="Calibri"/>
          <w:color w:val="000000"/>
        </w:rPr>
        <w:t>– pour suppléer à la flore innée détruite par antibiotiques et la stratégie de survie des bactéries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  <w:rPr>
          <w:rFonts w:ascii="Calibri" w:hAnsi="Calibri"/>
          <w:color w:val="000000"/>
        </w:rPr>
      </w:pPr>
      <w:r w:rsidRPr="00A63AF8">
        <w:rPr>
          <w:rFonts w:ascii="Calibri" w:hAnsi="Calibri"/>
          <w:color w:val="000000"/>
        </w:rPr>
        <w:t xml:space="preserve">Réglisse- Glycyrrhiza glabra - </w:t>
      </w:r>
      <w:r w:rsidRPr="00A63AF8">
        <w:rPr>
          <w:rFonts w:ascii="Calibri" w:hAnsi="Calibri"/>
          <w:i/>
          <w:color w:val="000000"/>
        </w:rPr>
        <w:t>yasthimadhu</w:t>
      </w:r>
    </w:p>
    <w:p w:rsidR="00AF6ADC" w:rsidRPr="00A63AF8" w:rsidRDefault="00AF6ADC" w:rsidP="00A63AF8">
      <w:pPr>
        <w:pStyle w:val="Paragraphedeliste"/>
        <w:ind w:left="1080"/>
      </w:pPr>
    </w:p>
    <w:p w:rsidR="00AF6ADC" w:rsidRPr="00A63AF8" w:rsidRDefault="00AF6ADC" w:rsidP="00AF6ADC">
      <w:pPr>
        <w:pStyle w:val="Paragraphedeliste"/>
        <w:numPr>
          <w:ilvl w:val="0"/>
          <w:numId w:val="5"/>
        </w:numPr>
      </w:pPr>
      <w:r w:rsidRPr="00A63AF8">
        <w:rPr>
          <w:b/>
        </w:rPr>
        <w:t xml:space="preserve">Régénération </w:t>
      </w:r>
      <w:r w:rsidRPr="00A63AF8">
        <w:rPr>
          <w:b/>
          <w:i/>
        </w:rPr>
        <w:t>ojas</w:t>
      </w:r>
      <w:r w:rsidRPr="00A63AF8">
        <w:rPr>
          <w:b/>
        </w:rPr>
        <w:t xml:space="preserve"> - immunité</w:t>
      </w:r>
      <w:r w:rsidRPr="00A63AF8">
        <w:t xml:space="preserve"> (</w:t>
      </w:r>
      <w:r w:rsidRPr="00A63AF8">
        <w:rPr>
          <w:u w:val="single"/>
        </w:rPr>
        <w:t>dans tous les cas</w:t>
      </w:r>
      <w:r w:rsidRPr="00A63AF8">
        <w:t>)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Andrographis &amp; Holy basil</w:t>
      </w:r>
      <w:r w:rsidR="002310F3" w:rsidRPr="00A63AF8">
        <w:t xml:space="preserve"> formula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APITOTAL (Laboratoires Api Nature)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ALKYM FORT (Laboratoires Exopharma)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AROMATIC (Laboratoires BHJSA)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Gelée royale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Maitaké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Shiitaké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rPr>
          <w:i/>
        </w:rPr>
        <w:t>Tulsi</w:t>
      </w:r>
      <w:r w:rsidRPr="00A63AF8">
        <w:t xml:space="preserve">-ocimum sanctum 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color w:val="000000"/>
        </w:rPr>
        <w:t>Vitamine D3 (Laboratoires Diet’Horizon - enrichie de poivre, bourgeons de figuier et chardon marie)</w:t>
      </w:r>
    </w:p>
    <w:p w:rsidR="00AF6ADC" w:rsidRPr="00A63AF8" w:rsidRDefault="00AF6ADC" w:rsidP="00AF6ADC">
      <w:pPr>
        <w:pStyle w:val="Paragraphedeliste"/>
        <w:numPr>
          <w:ilvl w:val="0"/>
          <w:numId w:val="3"/>
        </w:numPr>
      </w:pPr>
      <w:r w:rsidRPr="00A63AF8">
        <w:t>etc…</w:t>
      </w:r>
    </w:p>
    <w:p w:rsidR="006839C0" w:rsidRPr="00A63AF8" w:rsidRDefault="00AF6ADC" w:rsidP="006839C0">
      <w:pPr>
        <w:pStyle w:val="Paragraphedeliste"/>
        <w:numPr>
          <w:ilvl w:val="0"/>
          <w:numId w:val="5"/>
        </w:numPr>
        <w:rPr>
          <w:b/>
        </w:rPr>
      </w:pPr>
      <w:r w:rsidRPr="00A63AF8">
        <w:rPr>
          <w:b/>
        </w:rPr>
        <w:t xml:space="preserve">Régénération </w:t>
      </w:r>
      <w:r w:rsidR="00793891" w:rsidRPr="00A63AF8">
        <w:rPr>
          <w:b/>
          <w:i/>
        </w:rPr>
        <w:t>rasa dhatu</w:t>
      </w:r>
      <w:r w:rsidR="00793891" w:rsidRPr="00A63AF8">
        <w:rPr>
          <w:b/>
        </w:rPr>
        <w:t xml:space="preserve"> - </w:t>
      </w:r>
      <w:r w:rsidRPr="00A63AF8">
        <w:rPr>
          <w:b/>
        </w:rPr>
        <w:t xml:space="preserve">plasma </w:t>
      </w:r>
      <w:r w:rsidRPr="00A63AF8">
        <w:t>(</w:t>
      </w:r>
      <w:r w:rsidRPr="00A63AF8">
        <w:rPr>
          <w:u w:val="single"/>
        </w:rPr>
        <w:t>dans tous les cas</w:t>
      </w:r>
      <w:r w:rsidRPr="00A63AF8">
        <w:t>)</w:t>
      </w:r>
    </w:p>
    <w:p w:rsidR="005E5CCB" w:rsidRPr="00A63AF8" w:rsidRDefault="00A15CCC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t>Aliments riches en n</w:t>
      </w:r>
      <w:r w:rsidR="005E5CCB" w:rsidRPr="00A63AF8">
        <w:t>utriments essentiels (oligo-éléments</w:t>
      </w:r>
      <w:r w:rsidRPr="00A63AF8">
        <w:t xml:space="preserve"> – cuivre, magnésium,</w:t>
      </w:r>
      <w:r w:rsidR="00E87363">
        <w:t xml:space="preserve"> sélénium,</w:t>
      </w:r>
      <w:r w:rsidRPr="00A63AF8">
        <w:t xml:space="preserve"> zinc, </w:t>
      </w:r>
      <w:r w:rsidR="005E5CCB" w:rsidRPr="00A63AF8">
        <w:t>vitamines</w:t>
      </w:r>
      <w:r w:rsidRPr="00A63AF8">
        <w:t xml:space="preserve"> B, C, E</w:t>
      </w:r>
      <w:r w:rsidR="005E5CCB" w:rsidRPr="00A63AF8">
        <w:t>)</w:t>
      </w:r>
      <w:r w:rsidRPr="00A63AF8">
        <w:t xml:space="preserve"> 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E87363">
        <w:rPr>
          <w:i/>
        </w:rPr>
        <w:t>Amalaki</w:t>
      </w:r>
      <w:r w:rsidRPr="00A63AF8">
        <w:t>-emblica officinalis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t>Complexes multivitaminés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E87363">
        <w:rPr>
          <w:i/>
        </w:rPr>
        <w:t xml:space="preserve">Guduchi </w:t>
      </w:r>
      <w:r w:rsidRPr="00A63AF8">
        <w:t>–tinospora cordifolia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t>Magnésium</w:t>
      </w:r>
    </w:p>
    <w:p w:rsidR="00793891" w:rsidRPr="00A63AF8" w:rsidRDefault="00793891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rPr>
          <w:rFonts w:ascii="Calibri" w:hAnsi="Calibri"/>
          <w:color w:val="000000"/>
        </w:rPr>
        <w:t>MAGNESIUM  LIQUID (laboratoires Floradix)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lastRenderedPageBreak/>
        <w:t>Pissenlit –taraxacum dens leonis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t>VIBRACELL (Laboratoires Martera)</w:t>
      </w:r>
    </w:p>
    <w:p w:rsidR="006839C0" w:rsidRPr="00C029D8" w:rsidRDefault="006839C0" w:rsidP="00C029D8">
      <w:pPr>
        <w:pStyle w:val="Paragraphedeliste"/>
        <w:numPr>
          <w:ilvl w:val="0"/>
          <w:numId w:val="3"/>
        </w:numPr>
        <w:rPr>
          <w:u w:val="single"/>
        </w:rPr>
      </w:pPr>
      <w:r w:rsidRPr="00A63AF8">
        <w:t>Vitamines B</w:t>
      </w:r>
      <w:r w:rsidR="00A15CCC" w:rsidRPr="00A63AF8">
        <w:t xml:space="preserve"> complex (Laboratoires Albamed)</w:t>
      </w:r>
    </w:p>
    <w:p w:rsidR="006839C0" w:rsidRPr="00A63AF8" w:rsidRDefault="006839C0" w:rsidP="006839C0">
      <w:pPr>
        <w:pStyle w:val="Paragraphedeliste"/>
        <w:numPr>
          <w:ilvl w:val="0"/>
          <w:numId w:val="5"/>
        </w:numPr>
        <w:rPr>
          <w:b/>
        </w:rPr>
      </w:pPr>
      <w:r w:rsidRPr="00A63AF8">
        <w:rPr>
          <w:b/>
        </w:rPr>
        <w:t>Régénération cœur</w:t>
      </w:r>
      <w:r w:rsidRPr="00A63AF8">
        <w:t xml:space="preserve"> (en cas d’arythmies et palpitations)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</w:pPr>
      <w:r w:rsidRPr="00E87363">
        <w:rPr>
          <w:i/>
        </w:rPr>
        <w:t>Arjuna</w:t>
      </w:r>
      <w:r w:rsidRPr="00A63AF8">
        <w:t>-terminalia arjuna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 xml:space="preserve">VIBRACELL (Laboratoires Martera) </w:t>
      </w:r>
    </w:p>
    <w:p w:rsidR="005E5CCB" w:rsidRPr="00A63AF8" w:rsidRDefault="005E5CCB" w:rsidP="005E5CCB">
      <w:pPr>
        <w:pStyle w:val="Paragraphedeliste"/>
        <w:ind w:left="1080"/>
      </w:pPr>
    </w:p>
    <w:p w:rsidR="005E5CCB" w:rsidRPr="00A63AF8" w:rsidRDefault="005E5CCB" w:rsidP="005E5CCB">
      <w:pPr>
        <w:pStyle w:val="Paragraphedeliste"/>
        <w:numPr>
          <w:ilvl w:val="0"/>
          <w:numId w:val="5"/>
        </w:numPr>
      </w:pPr>
      <w:r w:rsidRPr="00A63AF8">
        <w:rPr>
          <w:b/>
        </w:rPr>
        <w:t xml:space="preserve">Régénération </w:t>
      </w:r>
      <w:r w:rsidRPr="00A63AF8">
        <w:rPr>
          <w:b/>
          <w:i/>
        </w:rPr>
        <w:t>rakta dhatu</w:t>
      </w:r>
      <w:r w:rsidRPr="00A63AF8">
        <w:t xml:space="preserve"> (sang, hémoglobine, vaisseaux sanguins) (</w:t>
      </w:r>
      <w:r w:rsidRPr="00A63AF8">
        <w:rPr>
          <w:u w:val="single"/>
        </w:rPr>
        <w:t>dans tous les cas</w:t>
      </w:r>
      <w:r w:rsidRPr="00A63AF8">
        <w:t>)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color w:val="000000"/>
        </w:rPr>
        <w:t>Chardon-Marie (sylibum marianum)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color w:val="000000"/>
        </w:rPr>
        <w:t>Curcuma longa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color w:val="000000"/>
        </w:rPr>
        <w:t>Desmodium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i/>
          <w:color w:val="000000"/>
        </w:rPr>
        <w:t>Gotu Kola</w:t>
      </w:r>
      <w:r w:rsidRPr="00A63AF8">
        <w:rPr>
          <w:rFonts w:ascii="Calibri" w:hAnsi="Calibri"/>
          <w:color w:val="000000"/>
        </w:rPr>
        <w:t xml:space="preserve"> –centella asiatica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i/>
          <w:color w:val="000000"/>
        </w:rPr>
        <w:t>Guduchi</w:t>
      </w:r>
      <w:r w:rsidRPr="00A63AF8">
        <w:rPr>
          <w:rFonts w:ascii="Calibri" w:hAnsi="Calibri"/>
          <w:color w:val="000000"/>
        </w:rPr>
        <w:t xml:space="preserve"> -tinospora cordifolia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i/>
          <w:color w:val="000000"/>
        </w:rPr>
        <w:t>Manjishta</w:t>
      </w:r>
      <w:r w:rsidRPr="00A63AF8">
        <w:rPr>
          <w:rFonts w:ascii="Calibri" w:hAnsi="Calibri"/>
          <w:color w:val="000000"/>
        </w:rPr>
        <w:t xml:space="preserve"> - rubia cordifolia desmodium</w:t>
      </w:r>
    </w:p>
    <w:p w:rsidR="005E5CCB" w:rsidRPr="00A63AF8" w:rsidRDefault="005E5CCB" w:rsidP="005E5CCB">
      <w:pPr>
        <w:pStyle w:val="Paragraphedeliste"/>
        <w:ind w:left="1080"/>
      </w:pPr>
    </w:p>
    <w:p w:rsidR="005E5CCB" w:rsidRPr="00A63AF8" w:rsidRDefault="005E5CCB" w:rsidP="005E5CCB">
      <w:pPr>
        <w:pStyle w:val="Paragraphedeliste"/>
        <w:numPr>
          <w:ilvl w:val="0"/>
          <w:numId w:val="5"/>
        </w:numPr>
      </w:pPr>
      <w:r w:rsidRPr="00A63AF8">
        <w:rPr>
          <w:rFonts w:ascii="Calibri" w:hAnsi="Calibri"/>
          <w:b/>
          <w:color w:val="000000"/>
        </w:rPr>
        <w:t xml:space="preserve">Régénération </w:t>
      </w:r>
      <w:r w:rsidRPr="00A63AF8">
        <w:rPr>
          <w:rFonts w:ascii="Calibri" w:hAnsi="Calibri"/>
          <w:b/>
          <w:i/>
          <w:color w:val="000000"/>
        </w:rPr>
        <w:t>meda dhatu</w:t>
      </w:r>
      <w:r w:rsidRPr="00A63AF8">
        <w:rPr>
          <w:rFonts w:ascii="Calibri" w:hAnsi="Calibri"/>
          <w:i/>
          <w:color w:val="000000"/>
        </w:rPr>
        <w:t xml:space="preserve"> </w:t>
      </w:r>
      <w:r w:rsidRPr="00A63AF8">
        <w:rPr>
          <w:rFonts w:ascii="Calibri" w:hAnsi="Calibri"/>
          <w:color w:val="000000"/>
        </w:rPr>
        <w:t>(tissu adipeux)</w:t>
      </w:r>
    </w:p>
    <w:p w:rsidR="005E5CCB" w:rsidRPr="00A63AF8" w:rsidRDefault="005E5CCB" w:rsidP="005E5CCB">
      <w:pPr>
        <w:pStyle w:val="Paragraphedeliste"/>
        <w:numPr>
          <w:ilvl w:val="0"/>
          <w:numId w:val="3"/>
        </w:numPr>
      </w:pPr>
      <w:r w:rsidRPr="00A63AF8">
        <w:rPr>
          <w:rFonts w:ascii="Calibri" w:hAnsi="Calibri"/>
          <w:i/>
          <w:color w:val="000000"/>
        </w:rPr>
        <w:t>Gokshura</w:t>
      </w:r>
      <w:r w:rsidRPr="00A63AF8">
        <w:rPr>
          <w:rFonts w:ascii="Calibri" w:hAnsi="Calibri"/>
          <w:color w:val="000000"/>
        </w:rPr>
        <w:t xml:space="preserve"> –tribulus sylvestris</w:t>
      </w:r>
    </w:p>
    <w:p w:rsidR="006839C0" w:rsidRPr="00A63AF8" w:rsidRDefault="006839C0" w:rsidP="006839C0">
      <w:pPr>
        <w:pStyle w:val="Paragraphedeliste"/>
        <w:rPr>
          <w:b/>
        </w:rPr>
      </w:pPr>
    </w:p>
    <w:p w:rsidR="006839C0" w:rsidRPr="00A63AF8" w:rsidRDefault="006839C0" w:rsidP="006839C0">
      <w:pPr>
        <w:pStyle w:val="Paragraphedeliste"/>
        <w:numPr>
          <w:ilvl w:val="0"/>
          <w:numId w:val="5"/>
        </w:numPr>
        <w:rPr>
          <w:b/>
        </w:rPr>
      </w:pPr>
      <w:r w:rsidRPr="00A63AF8">
        <w:rPr>
          <w:b/>
        </w:rPr>
        <w:t xml:space="preserve">Régénération </w:t>
      </w:r>
      <w:r w:rsidR="00793891" w:rsidRPr="00A63AF8">
        <w:rPr>
          <w:b/>
          <w:i/>
        </w:rPr>
        <w:t>asthi dhatu</w:t>
      </w:r>
      <w:r w:rsidR="00793891" w:rsidRPr="00A63AF8">
        <w:rPr>
          <w:b/>
        </w:rPr>
        <w:t xml:space="preserve"> –tissu osseux</w:t>
      </w:r>
      <w:r w:rsidR="00A15CCC" w:rsidRPr="00A63AF8">
        <w:rPr>
          <w:b/>
        </w:rPr>
        <w:t xml:space="preserve"> 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Aromatic articulations ((Laboratoires BHJSA)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 xml:space="preserve">ARTHROÏTINE (Laboratoires Santarome) </w:t>
      </w:r>
    </w:p>
    <w:p w:rsidR="00793891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FLEXOSIL FORT</w:t>
      </w:r>
      <w:r w:rsidR="00793891" w:rsidRPr="00A63AF8">
        <w:t xml:space="preserve"> (usage externe)</w:t>
      </w:r>
    </w:p>
    <w:p w:rsidR="00793891" w:rsidRPr="00A63AF8" w:rsidRDefault="00793891" w:rsidP="006839C0">
      <w:pPr>
        <w:pStyle w:val="Paragraphedeliste"/>
        <w:numPr>
          <w:ilvl w:val="0"/>
          <w:numId w:val="3"/>
        </w:numPr>
      </w:pPr>
      <w:r w:rsidRPr="00740BF5">
        <w:rPr>
          <w:i/>
        </w:rPr>
        <w:t>Guduchi</w:t>
      </w:r>
      <w:r w:rsidRPr="00A63AF8">
        <w:t>-tinospora cordifolia</w:t>
      </w:r>
    </w:p>
    <w:p w:rsidR="00793891" w:rsidRPr="00A63AF8" w:rsidRDefault="00793891" w:rsidP="006839C0">
      <w:pPr>
        <w:pStyle w:val="Paragraphedeliste"/>
        <w:numPr>
          <w:ilvl w:val="0"/>
          <w:numId w:val="3"/>
        </w:numPr>
      </w:pPr>
      <w:r w:rsidRPr="00A63AF8">
        <w:t>HARPAFLEX (Laboratoires Nutrition Concept)</w:t>
      </w:r>
    </w:p>
    <w:p w:rsidR="00793891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Huile d</w:t>
      </w:r>
      <w:r w:rsidR="00793891" w:rsidRPr="00A63AF8">
        <w:t xml:space="preserve">’Ashvagandha (usage externe) (douleurs de type </w:t>
      </w:r>
      <w:r w:rsidR="00793891" w:rsidRPr="00A63AF8">
        <w:rPr>
          <w:i/>
        </w:rPr>
        <w:t>vata)</w:t>
      </w:r>
    </w:p>
    <w:p w:rsidR="00793891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Huile Mahanarayan ou Active Pukka (usage externe)</w:t>
      </w:r>
      <w:r w:rsidR="00793891" w:rsidRPr="00A63AF8">
        <w:t xml:space="preserve"> (douleurs de type </w:t>
      </w:r>
      <w:r w:rsidR="00793891" w:rsidRPr="00A63AF8">
        <w:rPr>
          <w:i/>
        </w:rPr>
        <w:t>pitta</w:t>
      </w:r>
      <w:r w:rsidR="00793891" w:rsidRPr="00A63AF8">
        <w:t>)</w:t>
      </w:r>
    </w:p>
    <w:p w:rsidR="00793891" w:rsidRPr="00A63AF8" w:rsidRDefault="00793891" w:rsidP="006839C0">
      <w:pPr>
        <w:pStyle w:val="Paragraphedeliste"/>
        <w:numPr>
          <w:ilvl w:val="0"/>
          <w:numId w:val="3"/>
        </w:numPr>
      </w:pPr>
      <w:r w:rsidRPr="00A63AF8">
        <w:t>MSM (Laboratoires Solgar)</w:t>
      </w:r>
    </w:p>
    <w:p w:rsidR="00793891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O</w:t>
      </w:r>
      <w:r w:rsidR="00793891" w:rsidRPr="00A63AF8">
        <w:t>STEOGEM (Laboratoires Herbalgem)</w:t>
      </w:r>
    </w:p>
    <w:p w:rsidR="00793891" w:rsidRPr="00A63AF8" w:rsidRDefault="00793891" w:rsidP="006839C0">
      <w:pPr>
        <w:pStyle w:val="Paragraphedeliste"/>
        <w:numPr>
          <w:ilvl w:val="0"/>
          <w:numId w:val="3"/>
        </w:numPr>
      </w:pPr>
      <w:r w:rsidRPr="00A63AF8">
        <w:t>OTEOPROTECT (Laboratoires Diétaroma)</w:t>
      </w:r>
    </w:p>
    <w:p w:rsidR="00793891" w:rsidRPr="00A63AF8" w:rsidRDefault="00793891" w:rsidP="006839C0">
      <w:pPr>
        <w:pStyle w:val="Paragraphedeliste"/>
        <w:numPr>
          <w:ilvl w:val="0"/>
          <w:numId w:val="3"/>
        </w:numPr>
      </w:pPr>
      <w:r w:rsidRPr="00A63AF8">
        <w:t>PHYSIOTONE (Laboratoires Nutrition Concept)</w:t>
      </w:r>
    </w:p>
    <w:p w:rsidR="00793891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rPr>
          <w:i/>
        </w:rPr>
        <w:t>Turmeric &amp; Boswelia</w:t>
      </w:r>
      <w:r w:rsidRPr="00A63AF8">
        <w:t xml:space="preserve"> ou Active Pukka</w:t>
      </w:r>
    </w:p>
    <w:p w:rsidR="006839C0" w:rsidRPr="00A63AF8" w:rsidRDefault="006839C0" w:rsidP="006839C0">
      <w:pPr>
        <w:pStyle w:val="Paragraphedeliste"/>
        <w:numPr>
          <w:ilvl w:val="0"/>
          <w:numId w:val="3"/>
        </w:numPr>
      </w:pPr>
      <w:r w:rsidRPr="00A63AF8">
        <w:t>Vitamine D3</w:t>
      </w:r>
      <w:r w:rsidR="00793891" w:rsidRPr="00A63AF8">
        <w:t xml:space="preserve"> (Laboratoires Diet Horizon)</w:t>
      </w:r>
    </w:p>
    <w:p w:rsidR="00793891" w:rsidRPr="00A63AF8" w:rsidRDefault="00793891" w:rsidP="00793891">
      <w:pPr>
        <w:pStyle w:val="Paragraphedeliste"/>
        <w:ind w:left="1080"/>
      </w:pPr>
    </w:p>
    <w:p w:rsidR="00AF6ADC" w:rsidRPr="00A63AF8" w:rsidRDefault="00AF6ADC" w:rsidP="00793891">
      <w:pPr>
        <w:pStyle w:val="Paragraphedeliste"/>
        <w:numPr>
          <w:ilvl w:val="0"/>
          <w:numId w:val="5"/>
        </w:numPr>
      </w:pPr>
      <w:r w:rsidRPr="00A63AF8">
        <w:rPr>
          <w:b/>
        </w:rPr>
        <w:t xml:space="preserve">Régénération </w:t>
      </w:r>
      <w:r w:rsidR="00A15CCC" w:rsidRPr="00A63AF8">
        <w:rPr>
          <w:b/>
        </w:rPr>
        <w:t xml:space="preserve">structures et </w:t>
      </w:r>
      <w:r w:rsidRPr="00A63AF8">
        <w:rPr>
          <w:b/>
        </w:rPr>
        <w:t>fonctions neurologiques</w:t>
      </w:r>
      <w:r w:rsidRPr="00A63AF8">
        <w:t xml:space="preserve"> (en cas </w:t>
      </w:r>
      <w:r w:rsidRPr="00A63AF8">
        <w:rPr>
          <w:u w:val="single"/>
        </w:rPr>
        <w:t>de neuroborréliose, de problèmes de sommeil, de problèmes oculaires, de problèmes psychologiques ou cognitifs</w:t>
      </w:r>
      <w:r w:rsidRPr="00A63AF8">
        <w:t>)</w:t>
      </w:r>
    </w:p>
    <w:p w:rsidR="00793891" w:rsidRPr="00A63AF8" w:rsidRDefault="00793891" w:rsidP="00793891">
      <w:pPr>
        <w:pStyle w:val="Paragraphedeliste"/>
        <w:numPr>
          <w:ilvl w:val="0"/>
          <w:numId w:val="3"/>
        </w:numPr>
      </w:pPr>
      <w:r w:rsidRPr="00A63AF8">
        <w:t>AROMATOSE (Laboratoires BHJSA)</w:t>
      </w:r>
    </w:p>
    <w:p w:rsidR="00793891" w:rsidRPr="00A63AF8" w:rsidRDefault="00AF6ADC" w:rsidP="00793891">
      <w:pPr>
        <w:pStyle w:val="Paragraphedeliste"/>
        <w:numPr>
          <w:ilvl w:val="0"/>
          <w:numId w:val="3"/>
        </w:numPr>
      </w:pPr>
      <w:r w:rsidRPr="00A63AF8">
        <w:rPr>
          <w:i/>
        </w:rPr>
        <w:t>Ashvagandha</w:t>
      </w:r>
      <w:r w:rsidRPr="00A63AF8">
        <w:t>-with</w:t>
      </w:r>
      <w:r w:rsidR="00793891" w:rsidRPr="00A63AF8">
        <w:t>ania sominifera</w:t>
      </w:r>
      <w:r w:rsidR="0071174A" w:rsidRPr="00A63AF8">
        <w:t> : contient du GABA</w:t>
      </w:r>
    </w:p>
    <w:p w:rsidR="00793891" w:rsidRPr="00A63AF8" w:rsidRDefault="00793891" w:rsidP="00793891">
      <w:pPr>
        <w:pStyle w:val="Paragraphedeliste"/>
        <w:numPr>
          <w:ilvl w:val="0"/>
          <w:numId w:val="3"/>
        </w:numPr>
      </w:pPr>
      <w:r w:rsidRPr="00A63AF8">
        <w:rPr>
          <w:i/>
        </w:rPr>
        <w:t>Bala</w:t>
      </w:r>
      <w:r w:rsidRPr="00A63AF8">
        <w:t>-sida cordifolia</w:t>
      </w:r>
    </w:p>
    <w:p w:rsidR="00793891" w:rsidRPr="00A63AF8" w:rsidRDefault="00793891" w:rsidP="00793891">
      <w:pPr>
        <w:pStyle w:val="Paragraphedeliste"/>
        <w:numPr>
          <w:ilvl w:val="0"/>
          <w:numId w:val="3"/>
        </w:numPr>
      </w:pPr>
      <w:r w:rsidRPr="00A63AF8">
        <w:rPr>
          <w:i/>
        </w:rPr>
        <w:t>Brahmi</w:t>
      </w:r>
      <w:r w:rsidRPr="00A63AF8">
        <w:t>-bacopa monieri</w:t>
      </w:r>
    </w:p>
    <w:p w:rsidR="00793891" w:rsidRDefault="00AF6ADC" w:rsidP="00793891">
      <w:pPr>
        <w:pStyle w:val="Paragraphedeliste"/>
        <w:numPr>
          <w:ilvl w:val="0"/>
          <w:numId w:val="3"/>
        </w:numPr>
      </w:pPr>
      <w:r w:rsidRPr="00A63AF8">
        <w:t xml:space="preserve">GABA </w:t>
      </w:r>
      <w:r w:rsidR="00793891" w:rsidRPr="00A63AF8">
        <w:t xml:space="preserve">(Laboratoires Solgar) : </w:t>
      </w:r>
      <w:r w:rsidRPr="00A63AF8">
        <w:t>i</w:t>
      </w:r>
      <w:r w:rsidR="00793891" w:rsidRPr="00A63AF8">
        <w:t>rritabilité, impatiences dans les jambes</w:t>
      </w:r>
    </w:p>
    <w:p w:rsidR="00740BF5" w:rsidRPr="00A63AF8" w:rsidRDefault="00740BF5" w:rsidP="00740BF5">
      <w:pPr>
        <w:pStyle w:val="Paragraphedeliste"/>
        <w:numPr>
          <w:ilvl w:val="0"/>
          <w:numId w:val="3"/>
        </w:numPr>
      </w:pPr>
      <w:r w:rsidRPr="00740BF5">
        <w:rPr>
          <w:i/>
        </w:rPr>
        <w:t>Gotu kola</w:t>
      </w:r>
      <w:r>
        <w:t xml:space="preserve"> - </w:t>
      </w:r>
      <w:r w:rsidRPr="00A63AF8">
        <w:t>Centella asiatica</w:t>
      </w:r>
    </w:p>
    <w:p w:rsidR="0071174A" w:rsidRPr="00A63AF8" w:rsidRDefault="0071174A" w:rsidP="00793891">
      <w:pPr>
        <w:pStyle w:val="Paragraphedeliste"/>
        <w:numPr>
          <w:ilvl w:val="0"/>
          <w:numId w:val="3"/>
        </w:numPr>
      </w:pPr>
      <w:r w:rsidRPr="00A63AF8">
        <w:t>Griffonia simplififolia : contient du 5HTP précurseur sérotonine qui induit bonne qualité du sommeil, contentement et aptitude au bonheur</w:t>
      </w:r>
    </w:p>
    <w:p w:rsidR="005A1F69" w:rsidRPr="00A63AF8" w:rsidRDefault="005A1F69" w:rsidP="00793891">
      <w:pPr>
        <w:pStyle w:val="Paragraphedeliste"/>
        <w:numPr>
          <w:ilvl w:val="0"/>
          <w:numId w:val="3"/>
        </w:numPr>
      </w:pPr>
      <w:r w:rsidRPr="00A63AF8">
        <w:rPr>
          <w:i/>
        </w:rPr>
        <w:t>Jatamans</w:t>
      </w:r>
      <w:r w:rsidRPr="00A63AF8">
        <w:t>i –nardostachys officinalis</w:t>
      </w:r>
    </w:p>
    <w:p w:rsidR="00793891" w:rsidRPr="00A63AF8" w:rsidRDefault="0071174A" w:rsidP="00793891">
      <w:pPr>
        <w:pStyle w:val="Paragraphedeliste"/>
        <w:numPr>
          <w:ilvl w:val="0"/>
          <w:numId w:val="3"/>
        </w:numPr>
      </w:pPr>
      <w:r w:rsidRPr="00A63AF8">
        <w:t>MELATONIN Complex</w:t>
      </w:r>
      <w:r w:rsidR="00AF6ADC" w:rsidRPr="00A63AF8">
        <w:t xml:space="preserve"> </w:t>
      </w:r>
      <w:r w:rsidR="00793891" w:rsidRPr="00A63AF8">
        <w:t xml:space="preserve">(Laboratoires </w:t>
      </w:r>
      <w:r w:rsidR="00AF6ADC" w:rsidRPr="00A63AF8">
        <w:t>S</w:t>
      </w:r>
      <w:r w:rsidR="00793891" w:rsidRPr="00A63AF8">
        <w:t xml:space="preserve">olgar) : </w:t>
      </w:r>
      <w:r w:rsidRPr="00A63AF8">
        <w:t>mélatonine pour e</w:t>
      </w:r>
      <w:r w:rsidR="00AF6ADC" w:rsidRPr="00A63AF8">
        <w:t>ndormissement sans décalage horaire</w:t>
      </w:r>
      <w:r w:rsidRPr="00A63AF8">
        <w:t xml:space="preserve"> et L-Théanine pour endormissement rapide.</w:t>
      </w:r>
    </w:p>
    <w:p w:rsidR="00793891" w:rsidRPr="00A63AF8" w:rsidRDefault="00AF6ADC" w:rsidP="00793891">
      <w:pPr>
        <w:pStyle w:val="Paragraphedeliste"/>
        <w:numPr>
          <w:ilvl w:val="0"/>
          <w:numId w:val="3"/>
        </w:numPr>
      </w:pPr>
      <w:r w:rsidRPr="00A63AF8">
        <w:t>NOXIDRIM</w:t>
      </w:r>
      <w:r w:rsidR="00793891" w:rsidRPr="00A63AF8">
        <w:t xml:space="preserve"> (Laboratoires Sogar) : </w:t>
      </w:r>
      <w:r w:rsidRPr="00A63AF8">
        <w:t>insomnies,  endormissement rapide, morosité - apport en 5HTP précurseur sérotonine</w:t>
      </w:r>
    </w:p>
    <w:p w:rsidR="0071174A" w:rsidRPr="00A63AF8" w:rsidRDefault="0071174A" w:rsidP="00793891">
      <w:pPr>
        <w:pStyle w:val="Paragraphedeliste"/>
        <w:numPr>
          <w:ilvl w:val="0"/>
          <w:numId w:val="3"/>
        </w:numPr>
      </w:pPr>
      <w:r w:rsidRPr="00A63AF8">
        <w:lastRenderedPageBreak/>
        <w:t xml:space="preserve">Omega 3 : </w:t>
      </w:r>
      <w:r w:rsidRPr="00A63AF8">
        <w:rPr>
          <w:rFonts w:ascii="Calibri" w:hAnsi="Calibri"/>
          <w:i/>
          <w:color w:val="000000"/>
        </w:rPr>
        <w:t>ghee</w:t>
      </w:r>
      <w:r w:rsidRPr="00A63AF8">
        <w:rPr>
          <w:rFonts w:ascii="Calibri" w:hAnsi="Calibri"/>
          <w:color w:val="000000"/>
        </w:rPr>
        <w:t>, OMEGA FULL SPECTRUM (Laboratoires Solgar), PHOSPHAROME (laboratoires BJHSA), noix du Brésil, poissons gras (maquereaux, sardines, saumons)</w:t>
      </w:r>
    </w:p>
    <w:p w:rsidR="00793891" w:rsidRPr="00A63AF8" w:rsidRDefault="00AF6ADC" w:rsidP="00793891">
      <w:pPr>
        <w:pStyle w:val="Paragraphedeliste"/>
        <w:numPr>
          <w:ilvl w:val="0"/>
          <w:numId w:val="3"/>
        </w:numPr>
      </w:pPr>
      <w:r w:rsidRPr="00A63AF8">
        <w:t>L-Théanine</w:t>
      </w:r>
      <w:r w:rsidR="00793891" w:rsidRPr="00A63AF8">
        <w:t xml:space="preserve"> (Laboratoires Solgar) : endormissement rapide</w:t>
      </w:r>
    </w:p>
    <w:p w:rsidR="00793891" w:rsidRPr="00A63AF8" w:rsidRDefault="00793891" w:rsidP="00793891">
      <w:pPr>
        <w:pStyle w:val="Paragraphedeliste"/>
        <w:numPr>
          <w:ilvl w:val="0"/>
          <w:numId w:val="3"/>
        </w:numPr>
      </w:pPr>
      <w:r w:rsidRPr="00A63AF8">
        <w:t xml:space="preserve">Huiles essentielles </w:t>
      </w:r>
      <w:r w:rsidR="00AF6ADC" w:rsidRPr="00A63AF8">
        <w:t>Sédastress 3D</w:t>
      </w:r>
      <w:r w:rsidRPr="00A63AF8">
        <w:t xml:space="preserve"> (Laboratoires Phytofrance)</w:t>
      </w:r>
    </w:p>
    <w:p w:rsidR="00793891" w:rsidRPr="00A63AF8" w:rsidRDefault="00793891" w:rsidP="00793891">
      <w:pPr>
        <w:pStyle w:val="Paragraphedeliste"/>
        <w:numPr>
          <w:ilvl w:val="0"/>
          <w:numId w:val="3"/>
        </w:numPr>
      </w:pPr>
      <w:r w:rsidRPr="00A63AF8">
        <w:rPr>
          <w:i/>
        </w:rPr>
        <w:t>Shatavari</w:t>
      </w:r>
      <w:r w:rsidRPr="00A63AF8">
        <w:t>-asparagus racemosus</w:t>
      </w:r>
    </w:p>
    <w:p w:rsidR="00793891" w:rsidRPr="00A63AF8" w:rsidRDefault="00793891" w:rsidP="00793891">
      <w:pPr>
        <w:pStyle w:val="Paragraphedeliste"/>
        <w:numPr>
          <w:ilvl w:val="0"/>
          <w:numId w:val="3"/>
        </w:numPr>
      </w:pPr>
      <w:r w:rsidRPr="00A63AF8">
        <w:rPr>
          <w:i/>
        </w:rPr>
        <w:t>Tulsi</w:t>
      </w:r>
      <w:r w:rsidRPr="00A63AF8">
        <w:t>-ocimum sanctum</w:t>
      </w:r>
    </w:p>
    <w:p w:rsidR="00793891" w:rsidRPr="00A63AF8" w:rsidRDefault="00AF6ADC" w:rsidP="00793891">
      <w:pPr>
        <w:pStyle w:val="Paragraphedeliste"/>
        <w:numPr>
          <w:ilvl w:val="0"/>
          <w:numId w:val="3"/>
        </w:numPr>
      </w:pPr>
      <w:r w:rsidRPr="00A63AF8">
        <w:t>Vitamines B</w:t>
      </w:r>
    </w:p>
    <w:p w:rsidR="007D6D99" w:rsidRPr="009A68D9" w:rsidRDefault="00AF6ADC" w:rsidP="007D6D99">
      <w:pPr>
        <w:pStyle w:val="Paragraphedeliste"/>
        <w:numPr>
          <w:ilvl w:val="0"/>
          <w:numId w:val="3"/>
        </w:numPr>
      </w:pPr>
      <w:r w:rsidRPr="00A63AF8">
        <w:t>Vitamines D3</w:t>
      </w:r>
      <w:r w:rsidR="00793891" w:rsidRPr="00A63AF8">
        <w:t xml:space="preserve"> (Laboratoires Diet Horizon)</w:t>
      </w:r>
    </w:p>
    <w:sectPr w:rsidR="007D6D99" w:rsidRPr="009A68D9" w:rsidSect="00DC463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56E" w:rsidRDefault="006F656E" w:rsidP="00DC4636">
      <w:pPr>
        <w:spacing w:after="0" w:line="240" w:lineRule="auto"/>
      </w:pPr>
      <w:r>
        <w:separator/>
      </w:r>
    </w:p>
  </w:endnote>
  <w:endnote w:type="continuationSeparator" w:id="0">
    <w:p w:rsidR="006F656E" w:rsidRDefault="006F656E" w:rsidP="00DC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402309"/>
      <w:docPartObj>
        <w:docPartGallery w:val="Page Numbers (Bottom of Page)"/>
        <w:docPartUnique/>
      </w:docPartObj>
    </w:sdtPr>
    <w:sdtEndPr/>
    <w:sdtContent>
      <w:p w:rsidR="00DC4636" w:rsidRDefault="00DC463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786">
          <w:rPr>
            <w:noProof/>
          </w:rPr>
          <w:t>1</w:t>
        </w:r>
        <w:r>
          <w:fldChar w:fldCharType="end"/>
        </w:r>
      </w:p>
    </w:sdtContent>
  </w:sdt>
  <w:p w:rsidR="00DC4636" w:rsidRDefault="00DC463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56E" w:rsidRDefault="006F656E" w:rsidP="00DC4636">
      <w:pPr>
        <w:spacing w:after="0" w:line="240" w:lineRule="auto"/>
      </w:pPr>
      <w:r>
        <w:separator/>
      </w:r>
    </w:p>
  </w:footnote>
  <w:footnote w:type="continuationSeparator" w:id="0">
    <w:p w:rsidR="006F656E" w:rsidRDefault="006F656E" w:rsidP="00DC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636" w:rsidRDefault="001C1D9E">
    <w:pPr>
      <w:pStyle w:val="En-tt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98CEE49" wp14:editId="0E9E460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1C1D9E" w:rsidRDefault="001C1D9E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PRODUITS NATURELS UTILES POUR MALADIE DE LYME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8CEE49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1C1D9E" w:rsidRDefault="001C1D9E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PRODUITS NATURELS UTILES POUR MALADIE DE LYME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A3D03"/>
    <w:multiLevelType w:val="hybridMultilevel"/>
    <w:tmpl w:val="285CD98E"/>
    <w:lvl w:ilvl="0" w:tplc="1E8E7F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21F3C"/>
    <w:multiLevelType w:val="hybridMultilevel"/>
    <w:tmpl w:val="4F1EA0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D4EF0"/>
    <w:multiLevelType w:val="hybridMultilevel"/>
    <w:tmpl w:val="32460F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B4E3E"/>
    <w:multiLevelType w:val="hybridMultilevel"/>
    <w:tmpl w:val="46B284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E39EF"/>
    <w:multiLevelType w:val="hybridMultilevel"/>
    <w:tmpl w:val="3350DA7C"/>
    <w:lvl w:ilvl="0" w:tplc="428A1C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1A"/>
    <w:rsid w:val="00005ABB"/>
    <w:rsid w:val="00016E96"/>
    <w:rsid w:val="00047786"/>
    <w:rsid w:val="0007747C"/>
    <w:rsid w:val="001915F6"/>
    <w:rsid w:val="001B2F0A"/>
    <w:rsid w:val="001B764C"/>
    <w:rsid w:val="001C1D9E"/>
    <w:rsid w:val="001E0B2E"/>
    <w:rsid w:val="001E7D8A"/>
    <w:rsid w:val="002310F3"/>
    <w:rsid w:val="0024600B"/>
    <w:rsid w:val="002D5E64"/>
    <w:rsid w:val="003319D6"/>
    <w:rsid w:val="003323FB"/>
    <w:rsid w:val="00357F96"/>
    <w:rsid w:val="003E373B"/>
    <w:rsid w:val="00467028"/>
    <w:rsid w:val="004E6CE7"/>
    <w:rsid w:val="005A1F69"/>
    <w:rsid w:val="005C7073"/>
    <w:rsid w:val="005E5CCB"/>
    <w:rsid w:val="00640B14"/>
    <w:rsid w:val="006839C0"/>
    <w:rsid w:val="00685A29"/>
    <w:rsid w:val="00693094"/>
    <w:rsid w:val="006F656E"/>
    <w:rsid w:val="0071174A"/>
    <w:rsid w:val="00740BF5"/>
    <w:rsid w:val="00793891"/>
    <w:rsid w:val="007C43DF"/>
    <w:rsid w:val="007D6D99"/>
    <w:rsid w:val="008326A3"/>
    <w:rsid w:val="00845435"/>
    <w:rsid w:val="0087051A"/>
    <w:rsid w:val="0087585A"/>
    <w:rsid w:val="008B241B"/>
    <w:rsid w:val="008D4F25"/>
    <w:rsid w:val="008E389A"/>
    <w:rsid w:val="00920E83"/>
    <w:rsid w:val="009A68D9"/>
    <w:rsid w:val="00A15CCC"/>
    <w:rsid w:val="00A63AF8"/>
    <w:rsid w:val="00AE0A4F"/>
    <w:rsid w:val="00AE3AC4"/>
    <w:rsid w:val="00AF6ADC"/>
    <w:rsid w:val="00B576B3"/>
    <w:rsid w:val="00BD7273"/>
    <w:rsid w:val="00C029D8"/>
    <w:rsid w:val="00C33025"/>
    <w:rsid w:val="00C4292D"/>
    <w:rsid w:val="00C67D9B"/>
    <w:rsid w:val="00C718D8"/>
    <w:rsid w:val="00D12D7C"/>
    <w:rsid w:val="00DC4636"/>
    <w:rsid w:val="00E016DB"/>
    <w:rsid w:val="00E83AD1"/>
    <w:rsid w:val="00E87363"/>
    <w:rsid w:val="00E913F5"/>
    <w:rsid w:val="00EB3BBA"/>
    <w:rsid w:val="00F3794F"/>
    <w:rsid w:val="00F54B3A"/>
    <w:rsid w:val="00F70D64"/>
    <w:rsid w:val="00FC145F"/>
    <w:rsid w:val="00FE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C8D3D0-F73D-4DF3-8FF1-01BE70E7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5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051A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005ABB"/>
  </w:style>
  <w:style w:type="character" w:styleId="Lienhypertexte">
    <w:name w:val="Hyperlink"/>
    <w:basedOn w:val="Policepardfaut"/>
    <w:uiPriority w:val="99"/>
    <w:semiHidden/>
    <w:unhideWhenUsed/>
    <w:rsid w:val="0046702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C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4636"/>
  </w:style>
  <w:style w:type="paragraph" w:styleId="Pieddepage">
    <w:name w:val="footer"/>
    <w:basedOn w:val="Normal"/>
    <w:link w:val="PieddepageCar"/>
    <w:uiPriority w:val="99"/>
    <w:unhideWhenUsed/>
    <w:rsid w:val="00DC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4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1622</Words>
  <Characters>8923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PRODUITS NATURELS UTILES POUR MALADIE DE LYME</dc:title>
  <dc:subject/>
  <dc:creator>Bruna ROCHE</dc:creator>
  <cp:keywords/>
  <dc:description/>
  <cp:lastModifiedBy>Bruna ROCHE</cp:lastModifiedBy>
  <cp:revision>2</cp:revision>
  <dcterms:created xsi:type="dcterms:W3CDTF">2014-12-18T09:44:00Z</dcterms:created>
  <dcterms:modified xsi:type="dcterms:W3CDTF">2014-12-18T09:44:00Z</dcterms:modified>
</cp:coreProperties>
</file>